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CB6E0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B6E0D" w:rsidRDefault="00CB6E0D">
            <w:pPr>
              <w:pStyle w:val="ConsPlusTitlePage0"/>
            </w:pPr>
          </w:p>
        </w:tc>
      </w:tr>
      <w:tr w:rsidR="00CB6E0D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B6E0D" w:rsidRDefault="00946EEF">
            <w:pPr>
              <w:pStyle w:val="ConsPlusTitlePage0"/>
              <w:jc w:val="center"/>
            </w:pPr>
            <w:r>
              <w:rPr>
                <w:sz w:val="48"/>
              </w:rPr>
              <w:t>Распоряжение Правительства РФ от 01.08.2026 N 2057-р</w:t>
            </w:r>
            <w:proofErr w:type="gramStart"/>
            <w:r>
              <w:rPr>
                <w:sz w:val="48"/>
              </w:rPr>
              <w:br/>
              <w:t>&lt;О</w:t>
            </w:r>
            <w:proofErr w:type="gramEnd"/>
            <w:r>
              <w:rPr>
                <w:sz w:val="48"/>
              </w:rPr>
              <w:t>б утверждении перечня объектов, на которых не может осуществляться частная охранная деятельность&gt;</w:t>
            </w:r>
          </w:p>
        </w:tc>
      </w:tr>
      <w:tr w:rsidR="00CB6E0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B6E0D" w:rsidRDefault="00946EEF">
            <w:pPr>
              <w:pStyle w:val="ConsPlusTitlePage0"/>
              <w:jc w:val="center"/>
            </w:pPr>
            <w:r>
              <w:rPr>
                <w:sz w:val="28"/>
              </w:rPr>
              <w:t> </w:t>
            </w:r>
          </w:p>
        </w:tc>
      </w:tr>
    </w:tbl>
    <w:p w:rsidR="00CB6E0D" w:rsidRDefault="00CB6E0D">
      <w:pPr>
        <w:pStyle w:val="ConsPlusNormal0"/>
        <w:sectPr w:rsidR="00CB6E0D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CB6E0D" w:rsidRDefault="00CB6E0D">
      <w:pPr>
        <w:pStyle w:val="ConsPlusNormal0"/>
        <w:jc w:val="both"/>
        <w:outlineLvl w:val="0"/>
      </w:pPr>
    </w:p>
    <w:p w:rsidR="00CB6E0D" w:rsidRDefault="00946EEF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CB6E0D" w:rsidRDefault="00CB6E0D">
      <w:pPr>
        <w:pStyle w:val="ConsPlusTitle0"/>
        <w:jc w:val="both"/>
      </w:pPr>
    </w:p>
    <w:p w:rsidR="00CB6E0D" w:rsidRDefault="00946EEF">
      <w:pPr>
        <w:pStyle w:val="ConsPlusTitle0"/>
        <w:jc w:val="center"/>
      </w:pPr>
      <w:r>
        <w:t>РАСПОРЯЖЕНИЕ</w:t>
      </w:r>
    </w:p>
    <w:p w:rsidR="00CB6E0D" w:rsidRDefault="00946EEF">
      <w:pPr>
        <w:pStyle w:val="ConsPlusTitle0"/>
        <w:jc w:val="center"/>
      </w:pPr>
      <w:r>
        <w:t>от 1 августа 2026 г. N 2057-р</w:t>
      </w:r>
    </w:p>
    <w:p w:rsidR="00CB6E0D" w:rsidRDefault="00CB6E0D">
      <w:pPr>
        <w:pStyle w:val="ConsPlusNormal0"/>
        <w:jc w:val="both"/>
      </w:pPr>
    </w:p>
    <w:p w:rsidR="00CB6E0D" w:rsidRDefault="00946EEF">
      <w:pPr>
        <w:pStyle w:val="ConsPlusNormal0"/>
        <w:ind w:firstLine="540"/>
        <w:jc w:val="both"/>
      </w:pPr>
      <w:r>
        <w:t xml:space="preserve">1. Утвердить прилагаемый </w:t>
      </w:r>
      <w:hyperlink w:anchor="P22" w:tooltip="ПЕРЕЧЕНЬ">
        <w:r>
          <w:rPr>
            <w:color w:val="0000FF"/>
          </w:rPr>
          <w:t>перечень</w:t>
        </w:r>
      </w:hyperlink>
      <w:r>
        <w:t xml:space="preserve"> объектов, на которых не может осуществляться частная охранная деятельность.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t>2. Настоящее распоряжение вступает в силу с 1 сентября 2026 г.</w:t>
      </w:r>
    </w:p>
    <w:p w:rsidR="00CB6E0D" w:rsidRDefault="00CB6E0D">
      <w:pPr>
        <w:pStyle w:val="ConsPlusNormal0"/>
        <w:jc w:val="both"/>
      </w:pPr>
    </w:p>
    <w:p w:rsidR="00CB6E0D" w:rsidRDefault="00946EEF">
      <w:pPr>
        <w:pStyle w:val="ConsPlusNormal0"/>
        <w:jc w:val="right"/>
      </w:pPr>
      <w:r>
        <w:t>Председатель Правительства</w:t>
      </w:r>
    </w:p>
    <w:p w:rsidR="00CB6E0D" w:rsidRDefault="00946EEF">
      <w:pPr>
        <w:pStyle w:val="ConsPlusNormal0"/>
        <w:jc w:val="right"/>
      </w:pPr>
      <w:r>
        <w:t>Российской Федерации</w:t>
      </w:r>
    </w:p>
    <w:p w:rsidR="00CB6E0D" w:rsidRDefault="00946EEF">
      <w:pPr>
        <w:pStyle w:val="ConsPlusNormal0"/>
        <w:jc w:val="right"/>
      </w:pPr>
      <w:r>
        <w:t>М.МИШУСТИН</w:t>
      </w:r>
    </w:p>
    <w:p w:rsidR="00CB6E0D" w:rsidRDefault="00CB6E0D">
      <w:pPr>
        <w:pStyle w:val="ConsPlusNormal0"/>
        <w:jc w:val="both"/>
      </w:pPr>
    </w:p>
    <w:p w:rsidR="00CB6E0D" w:rsidRDefault="00CB6E0D">
      <w:pPr>
        <w:pStyle w:val="ConsPlusNormal0"/>
        <w:jc w:val="both"/>
      </w:pPr>
    </w:p>
    <w:p w:rsidR="00CB6E0D" w:rsidRDefault="00CB6E0D">
      <w:pPr>
        <w:pStyle w:val="ConsPlusNormal0"/>
        <w:jc w:val="both"/>
      </w:pPr>
    </w:p>
    <w:p w:rsidR="00CB6E0D" w:rsidRDefault="00CB6E0D">
      <w:pPr>
        <w:pStyle w:val="ConsPlusNormal0"/>
        <w:jc w:val="both"/>
      </w:pPr>
    </w:p>
    <w:p w:rsidR="00CB6E0D" w:rsidRDefault="00CB6E0D">
      <w:pPr>
        <w:pStyle w:val="ConsPlusNormal0"/>
        <w:jc w:val="both"/>
      </w:pPr>
    </w:p>
    <w:p w:rsidR="00CB6E0D" w:rsidRDefault="00946EEF">
      <w:pPr>
        <w:pStyle w:val="ConsPlusNormal0"/>
        <w:jc w:val="right"/>
        <w:outlineLvl w:val="0"/>
      </w:pPr>
      <w:r>
        <w:t>Утвержден</w:t>
      </w:r>
    </w:p>
    <w:p w:rsidR="00CB6E0D" w:rsidRDefault="00946EEF">
      <w:pPr>
        <w:pStyle w:val="ConsPlusNormal0"/>
        <w:jc w:val="right"/>
      </w:pPr>
      <w:r>
        <w:t>распоряжением Правительства</w:t>
      </w:r>
    </w:p>
    <w:p w:rsidR="00CB6E0D" w:rsidRDefault="00946EEF">
      <w:pPr>
        <w:pStyle w:val="ConsPlusNormal0"/>
        <w:jc w:val="right"/>
      </w:pPr>
      <w:r>
        <w:t>Российской Федерации</w:t>
      </w:r>
    </w:p>
    <w:p w:rsidR="00CB6E0D" w:rsidRDefault="00946EEF">
      <w:pPr>
        <w:pStyle w:val="ConsPlusNormal0"/>
        <w:jc w:val="right"/>
      </w:pPr>
      <w:r>
        <w:t>от 1 августа 2026 г. N 2057-р</w:t>
      </w:r>
    </w:p>
    <w:p w:rsidR="00CB6E0D" w:rsidRDefault="00CB6E0D">
      <w:pPr>
        <w:pStyle w:val="ConsPlusNormal0"/>
        <w:jc w:val="both"/>
      </w:pPr>
    </w:p>
    <w:p w:rsidR="00CB6E0D" w:rsidRDefault="00946EEF">
      <w:pPr>
        <w:pStyle w:val="ConsPlusTitle0"/>
        <w:jc w:val="center"/>
      </w:pPr>
      <w:bookmarkStart w:id="0" w:name="P22"/>
      <w:bookmarkEnd w:id="0"/>
      <w:r>
        <w:t>ПЕРЕЧЕНЬ</w:t>
      </w:r>
    </w:p>
    <w:p w:rsidR="00CB6E0D" w:rsidRDefault="00946EEF">
      <w:pPr>
        <w:pStyle w:val="ConsPlusTitle0"/>
        <w:jc w:val="center"/>
      </w:pPr>
      <w:r>
        <w:t xml:space="preserve">ОБЪЕКТОВ, НА КОТОРЫХ НЕ МОЖЕТ ОСУЩЕСТВЛЯТЬСЯ </w:t>
      </w:r>
      <w:proofErr w:type="gramStart"/>
      <w:r>
        <w:t>ЧАСТНАЯ</w:t>
      </w:r>
      <w:proofErr w:type="gramEnd"/>
    </w:p>
    <w:p w:rsidR="00CB6E0D" w:rsidRDefault="00946EEF">
      <w:pPr>
        <w:pStyle w:val="ConsPlusTitle0"/>
        <w:jc w:val="center"/>
      </w:pPr>
      <w:r>
        <w:t>ОХРАННАЯ ДЕЯТЕЛЬНОСТЬ</w:t>
      </w:r>
    </w:p>
    <w:p w:rsidR="00CB6E0D" w:rsidRDefault="00CB6E0D">
      <w:pPr>
        <w:pStyle w:val="ConsPlusNormal0"/>
        <w:jc w:val="both"/>
      </w:pPr>
    </w:p>
    <w:p w:rsidR="00CB6E0D" w:rsidRDefault="00946EEF">
      <w:pPr>
        <w:pStyle w:val="ConsPlusNormal0"/>
        <w:ind w:firstLine="540"/>
        <w:jc w:val="both"/>
      </w:pPr>
      <w:r>
        <w:t>1. Административные здания (помещения) и при</w:t>
      </w:r>
      <w:r>
        <w:t>легающие к ним территории, используемые государственной корпорацией "Агентство по страхованию вкладов".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t>2. Административные здания центрального аппарата, территориальных учреждений, расчетно-кассовых (кассовых) центров и полевых учреждений, используемые дл</w:t>
      </w:r>
      <w:r>
        <w:t>я целей деятельности Банка России.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Гидротехнические сооружения, каскад гидротехнических сооружений, расположенных на одной реке (за исключением таких сооружений и каскадов, входящих в состав объекта топливно-энергетического комплекса), коллекторы водохр</w:t>
      </w:r>
      <w:r>
        <w:t xml:space="preserve">анилищ, водопроводные станции и объекты водоподготовки, предназначенные для обеспечения хозяйственно-питьевого и технического водоснабжения административных центров (столиц) субъектов Российской Федерации, центров федеральных округов Российской Федерации, </w:t>
      </w:r>
      <w:r>
        <w:t>населенных пунктов, на территориях которых расположены системообразующие и градообразующие организации, осуществляющие деятельность, имеющую стратегическое</w:t>
      </w:r>
      <w:proofErr w:type="gramEnd"/>
      <w:r>
        <w:t xml:space="preserve"> значение для обеспечения обороны страны и безопасности государства, а также закрытых административно</w:t>
      </w:r>
      <w:r>
        <w:t>-территориальных образований.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t xml:space="preserve">4. Здания и хранилища федеральных государственных архивов, находящихся в ведении </w:t>
      </w:r>
      <w:proofErr w:type="spellStart"/>
      <w:r>
        <w:t>Росархива</w:t>
      </w:r>
      <w:proofErr w:type="spellEnd"/>
      <w:r>
        <w:t>.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lastRenderedPageBreak/>
        <w:t>5. Здания и хранилища федеральных государственных музеев (музеев-заповедников) и федеральных библиотек, находящихся в ведении Минкульт</w:t>
      </w:r>
      <w:r>
        <w:t>уры России.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t>6. Здания избирательных комиссий субъектов Российской Федерации, подлежащие обязательной охране войсками национальной гвардии Российской Федерации.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t xml:space="preserve">7. </w:t>
      </w:r>
      <w:proofErr w:type="gramStart"/>
      <w:r>
        <w:t>Объекты, в которых осуществляется обращение с радиоактивными веществами либо размещается и (и</w:t>
      </w:r>
      <w:r>
        <w:t>ли) эксплуатируется радиационный источник, или пункт хранения радиоактивных веществ, или пункт хранения (хранилище) радиоактивных отходов, которым в соответствии с федеральными нормами и правилами в области использования атомной энергии присвоен уровень фи</w:t>
      </w:r>
      <w:r>
        <w:t>зической защиты "А" или "Б", не относящиеся к ведению Государственной корпорации по атомной энергии "</w:t>
      </w:r>
      <w:proofErr w:type="spellStart"/>
      <w:r>
        <w:t>Росатом</w:t>
      </w:r>
      <w:proofErr w:type="spellEnd"/>
      <w:r>
        <w:t>".</w:t>
      </w:r>
      <w:proofErr w:type="gramEnd"/>
    </w:p>
    <w:p w:rsidR="00CB6E0D" w:rsidRDefault="00946EEF">
      <w:pPr>
        <w:pStyle w:val="ConsPlusNormal0"/>
        <w:spacing w:before="240"/>
        <w:ind w:firstLine="540"/>
        <w:jc w:val="both"/>
      </w:pPr>
      <w:r>
        <w:t>8. Объекты и прилегающие к ним территории и акватории, используемые государственными органами законодательной и исполнительной власти (за исключе</w:t>
      </w:r>
      <w:r>
        <w:t>нием объектов, возможность охраны которых частными охранными организациями предусматривается требованиями к антитеррористической защищенности объектов (территорий), а также указанных в примечании к настоящему перечню).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t>9. Объекты, используемые Судебным департаментом при Верховном Суде Российской Федерации.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t>10. Объекты, используемые федеральными судами.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t xml:space="preserve">11. Объекты, на которых выполняются работы (услуги) </w:t>
      </w:r>
      <w:proofErr w:type="gramStart"/>
      <w:r>
        <w:t>по</w:t>
      </w:r>
      <w:proofErr w:type="gramEnd"/>
      <w:r>
        <w:t>:</w:t>
      </w:r>
    </w:p>
    <w:p w:rsidR="00CB6E0D" w:rsidRDefault="00946EEF">
      <w:pPr>
        <w:pStyle w:val="ConsPlusNormal0"/>
        <w:spacing w:before="240"/>
        <w:ind w:firstLine="540"/>
        <w:jc w:val="both"/>
      </w:pPr>
      <w:proofErr w:type="gramStart"/>
      <w:r>
        <w:t>а) разработке, и (или) производству и реализации, и (или) испыта</w:t>
      </w:r>
      <w:r>
        <w:t>нию, и (или) ремонту, техническому обслуживанию, установке и монтажу, и (или) утилизации вооружения и военной техники;</w:t>
      </w:r>
      <w:proofErr w:type="gramEnd"/>
    </w:p>
    <w:p w:rsidR="00CB6E0D" w:rsidRDefault="00946EEF">
      <w:pPr>
        <w:pStyle w:val="ConsPlusNormal0"/>
        <w:spacing w:before="240"/>
        <w:ind w:firstLine="540"/>
        <w:jc w:val="both"/>
      </w:pPr>
      <w:proofErr w:type="gramStart"/>
      <w:r>
        <w:t>б) разработке, и (или) производству и реализации, и (или) испытанию, и (или) утилизации, и (или) хранению боеприпасов;</w:t>
      </w:r>
      <w:proofErr w:type="gramEnd"/>
    </w:p>
    <w:p w:rsidR="00CB6E0D" w:rsidRDefault="00946EEF">
      <w:pPr>
        <w:pStyle w:val="ConsPlusNormal0"/>
        <w:spacing w:before="240"/>
        <w:ind w:firstLine="540"/>
        <w:jc w:val="both"/>
      </w:pPr>
      <w:r>
        <w:t>в) производству, и</w:t>
      </w:r>
      <w:r>
        <w:t xml:space="preserve"> (или) хранению, и (или) применению взрывчатых материалов промышленного назначения.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t>12. Объекты, находящиеся в ведении органов принудительного исполнения Российской Федерации.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t xml:space="preserve">13. </w:t>
      </w:r>
      <w:proofErr w:type="gramStart"/>
      <w:r>
        <w:t>Объекты общероссийских государственных телевизионных и радиовещательных орга</w:t>
      </w:r>
      <w:r>
        <w:t xml:space="preserve">низаций, которым в связи с обеспечением антитеррористической защищенности объектов (территорий) присвоена 1 категория, а также объекты федерального государственного унитарного предприятия "Российская телевизионная и радиовещательная сеть", имеющие в своем </w:t>
      </w:r>
      <w:r>
        <w:t>составе центры формирования мультиплексов, объекты федерального государственного унитарного предприятия "Информационное телеграфное агентство России (ИТАР-ТАСС)" и объекты федерального государственного унитарного предприятия "Международное информационное а</w:t>
      </w:r>
      <w:r>
        <w:t>гентство "Россия сегодня".</w:t>
      </w:r>
      <w:proofErr w:type="gramEnd"/>
    </w:p>
    <w:p w:rsidR="00CB6E0D" w:rsidRDefault="00946EEF">
      <w:pPr>
        <w:pStyle w:val="ConsPlusNormal0"/>
        <w:spacing w:before="240"/>
        <w:ind w:firstLine="540"/>
        <w:jc w:val="both"/>
      </w:pPr>
      <w:r>
        <w:lastRenderedPageBreak/>
        <w:t>14. Объекты органов прокуратуры Российской Федерации.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t>15. Объекты по производству государственных наград, монет, денежных знаков и защищенной полиграфической продукции.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t>16. Объекты по разработке и (или) производству средств защиты сведений, составляющих государственную тайну, и объекты по хранению материалов государственных фондов пространственных данных.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t>17. Объекты следственных органов и учреждений Следственного комитет</w:t>
      </w:r>
      <w:r>
        <w:t>а Российской Федерации.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t>18. Объекты Счетной палаты Российской Федерации.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t xml:space="preserve">19. </w:t>
      </w:r>
      <w:proofErr w:type="gramStart"/>
      <w:r>
        <w:t>Объекты (территории) промышленности, которым в связи с обеспечением антитеррористической защищенности объектов (территорий) присвоена высокая категория "В" потенциальной опасности</w:t>
      </w:r>
      <w:r>
        <w:t xml:space="preserve"> или средняя категория "С" потенциальной опасности (за исключением объектов (территорий) промышленности, находящихся в ведении или относящихся к сфере деятельности </w:t>
      </w:r>
      <w:proofErr w:type="spellStart"/>
      <w:r>
        <w:t>Минпромторга</w:t>
      </w:r>
      <w:proofErr w:type="spellEnd"/>
      <w:r>
        <w:t xml:space="preserve"> России, и объектов, возможность охраны которых частными охранными организациями</w:t>
      </w:r>
      <w:r>
        <w:t xml:space="preserve"> предусматривается требованиями к антитеррористической защищенности объектов (территорий).</w:t>
      </w:r>
      <w:proofErr w:type="gramEnd"/>
    </w:p>
    <w:p w:rsidR="00CB6E0D" w:rsidRDefault="00946EEF">
      <w:pPr>
        <w:pStyle w:val="ConsPlusNormal0"/>
        <w:spacing w:before="240"/>
        <w:ind w:firstLine="540"/>
        <w:jc w:val="both"/>
      </w:pPr>
      <w:r>
        <w:t xml:space="preserve">20. </w:t>
      </w:r>
      <w:proofErr w:type="gramStart"/>
      <w:r>
        <w:t>Объекты федерального государственного бюджетного образовательного учреждения "Международный детский центр "Артек", федерального государственного бюджетного образ</w:t>
      </w:r>
      <w:r>
        <w:t>овательного учреждения "Всероссийский детский центр "Океан", федерального государственного бюджетного образовательного учреждения "Всероссийский детский центр "Орленок", федерального государственного бюджетного образовательного учреждения "Всероссийский де</w:t>
      </w:r>
      <w:r>
        <w:t>тский центр "Смена" и федерального казенного учреждения "Государственное образовательное учреждение "Центр развития ребенка - детский сад N 1461" Службы внешней разведки Российской Федерации".</w:t>
      </w:r>
      <w:proofErr w:type="gramEnd"/>
    </w:p>
    <w:p w:rsidR="00CB6E0D" w:rsidRDefault="00946EEF">
      <w:pPr>
        <w:pStyle w:val="ConsPlusNormal0"/>
        <w:spacing w:before="240"/>
        <w:ind w:firstLine="540"/>
        <w:jc w:val="both"/>
      </w:pPr>
      <w:r>
        <w:t xml:space="preserve">21. </w:t>
      </w:r>
      <w:proofErr w:type="gramStart"/>
      <w:r>
        <w:t>Объекты, являющиеся собственностью Государственной корпорац</w:t>
      </w:r>
      <w:r>
        <w:t>ии по атомной энергии "</w:t>
      </w:r>
      <w:proofErr w:type="spellStart"/>
      <w:r>
        <w:t>Росатом</w:t>
      </w:r>
      <w:proofErr w:type="spellEnd"/>
      <w:r>
        <w:t>" (в том числе закрепленные за ее учреждениями на праве оперативного управления) либо находящиеся в ее сфере ведения, объекты, являющиеся собственностью акционерных обществ (их дочерних обществ) Государственной корпорации по а</w:t>
      </w:r>
      <w:r>
        <w:t>томной энергии "</w:t>
      </w:r>
      <w:proofErr w:type="spellStart"/>
      <w:r>
        <w:t>Росатом</w:t>
      </w:r>
      <w:proofErr w:type="spellEnd"/>
      <w:r>
        <w:t>", объекты, являющиеся федеральной собственностью и закрепленные на праве хозяйственного ведения или оперативного управления за государственными унитарными предприятиями и федеральными государственными</w:t>
      </w:r>
      <w:proofErr w:type="gramEnd"/>
      <w:r>
        <w:t xml:space="preserve"> бюджетными учреждениями, в отно</w:t>
      </w:r>
      <w:r>
        <w:t>шении которых Государственная корпорация по атомной энергии "</w:t>
      </w:r>
      <w:proofErr w:type="spellStart"/>
      <w:r>
        <w:t>Росатом</w:t>
      </w:r>
      <w:proofErr w:type="spellEnd"/>
      <w:r>
        <w:t>" осуществляет от имени Российской Федерации права собственника имущества (функции учредителя), соответствующие одному или нескольким из следующих условий: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t>а) наличие 1 или 2 категории тер</w:t>
      </w:r>
      <w:r>
        <w:t>рористической опасности;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t>б) осуществление обращения с радиоактивными веществами, ядерными материалами, учитываемыми в системе государственного учета и контроля радиоактивных веществ и радиоактивных отходов, либо размещение и (или) эксплуатация радиационног</w:t>
      </w:r>
      <w:r>
        <w:t xml:space="preserve">о источника, или пункта хранения радиоактивных веществ, или пункта хранения (хранилища) радиоактивных </w:t>
      </w:r>
      <w:r>
        <w:lastRenderedPageBreak/>
        <w:t>отходов;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t xml:space="preserve">в) размещение и (или) эксплуатация инженерных объектов обеспечения стоянок судов и других </w:t>
      </w:r>
      <w:proofErr w:type="spellStart"/>
      <w:r>
        <w:t>плавсредств</w:t>
      </w:r>
      <w:proofErr w:type="spellEnd"/>
      <w:r>
        <w:t xml:space="preserve"> с ядерными реакторами, береговых площадок с</w:t>
      </w:r>
      <w:r>
        <w:t xml:space="preserve"> административными зданиями, производственными зданиями и сооружениями, обеспечивающими передачу тепловой и электрической энергии потребителю от указанных судов и других </w:t>
      </w:r>
      <w:proofErr w:type="spellStart"/>
      <w:r>
        <w:t>плавсредств</w:t>
      </w:r>
      <w:proofErr w:type="spellEnd"/>
      <w:r>
        <w:t xml:space="preserve"> с ядерными реакторами;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t>г) использование или хранение ядерного материала ли</w:t>
      </w:r>
      <w:r>
        <w:t>бо размещение и (или) эксплуатация ядерной установки, пункта хранения ядерных материалов на территории (в акватории) объекта.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t xml:space="preserve">22. </w:t>
      </w:r>
      <w:proofErr w:type="gramStart"/>
      <w:r>
        <w:t>Объекты, являющиеся собственностью Государственной корпорации по космической деятельности "</w:t>
      </w:r>
      <w:proofErr w:type="spellStart"/>
      <w:r>
        <w:t>Роскосмос</w:t>
      </w:r>
      <w:proofErr w:type="spellEnd"/>
      <w:r>
        <w:t>" (в том числе закрепленны</w:t>
      </w:r>
      <w:r>
        <w:t>е за ее учреждениями на праве оперативного управления), объекты, являющиеся собственностью акционерных обществ (их дочерних хозяйственных обществ) Государственной корпорации по космической деятельности "</w:t>
      </w:r>
      <w:proofErr w:type="spellStart"/>
      <w:r>
        <w:t>Роскосмос</w:t>
      </w:r>
      <w:proofErr w:type="spellEnd"/>
      <w:r>
        <w:t>", объекты, являющиеся федеральной собственн</w:t>
      </w:r>
      <w:r>
        <w:t>остью и закрепленные на праве хозяйственного ведения или оперативного управления за государственными унитарными предприятиями и федеральными государственными учреждениями, в отношении которых Государственная</w:t>
      </w:r>
      <w:proofErr w:type="gramEnd"/>
      <w:r>
        <w:t xml:space="preserve"> </w:t>
      </w:r>
      <w:proofErr w:type="gramStart"/>
      <w:r>
        <w:t>корпорация по космической деятельности "</w:t>
      </w:r>
      <w:proofErr w:type="spellStart"/>
      <w:r>
        <w:t>Роскосмо</w:t>
      </w:r>
      <w:r>
        <w:t>с</w:t>
      </w:r>
      <w:proofErr w:type="spellEnd"/>
      <w:r>
        <w:t>" осуществляет от имени Российской Федерации права собственника имущества (функции учредителя), которым в связи с обеспечением антитеррористической защищенности объектов (территорий) присвоена категория опасности (за исключением объектов (территорий) низк</w:t>
      </w:r>
      <w:r>
        <w:t>ой категории опасности, на которых не осуществляются разработка, производство, испытание, хранение, эксплуатация и утилизация изделий космической техники, их комплектующих компонентов, взрывчатых веществ (средств взрывания, порохов) промышленного назначени</w:t>
      </w:r>
      <w:r>
        <w:t>я, хранение документации</w:t>
      </w:r>
      <w:proofErr w:type="gramEnd"/>
      <w:r>
        <w:t>, а также не предназначенных для подготовки космонавтов).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t xml:space="preserve">23. </w:t>
      </w:r>
      <w:proofErr w:type="gramStart"/>
      <w:r>
        <w:t>Объекты, являющиеся собственностью Государственной корпорации по содействию разработке, производству и экспорту высокотехнологичной промышленной продукции "</w:t>
      </w:r>
      <w:proofErr w:type="spellStart"/>
      <w:r>
        <w:t>Ростех</w:t>
      </w:r>
      <w:proofErr w:type="spellEnd"/>
      <w:r>
        <w:t>", объек</w:t>
      </w:r>
      <w:r>
        <w:t>ты, являющиеся федеральной собственностью и закрепленные на праве хозяйственного ведения или оперативного управления соответственно за федеральными государственными унитарными предприятиями и федеральными казенными предприятиями, в отношении которых Госуда</w:t>
      </w:r>
      <w:r>
        <w:t>рственная корпорация по содействию разработке, производству и экспорту высокотехнологичной промышленной продукции "</w:t>
      </w:r>
      <w:proofErr w:type="spellStart"/>
      <w:r>
        <w:t>Ростех</w:t>
      </w:r>
      <w:proofErr w:type="spellEnd"/>
      <w:r>
        <w:t>" осуществляет права собственника имущества, объекты, являющиеся собственностью</w:t>
      </w:r>
      <w:proofErr w:type="gramEnd"/>
      <w:r>
        <w:t xml:space="preserve"> </w:t>
      </w:r>
      <w:proofErr w:type="gramStart"/>
      <w:r>
        <w:t>организаций Государственной корпорации по содействию ра</w:t>
      </w:r>
      <w:r>
        <w:t>зработке, производству и экспорту высокотехнологичной промышленной продукции "</w:t>
      </w:r>
      <w:proofErr w:type="spellStart"/>
      <w:r>
        <w:t>Ростех</w:t>
      </w:r>
      <w:proofErr w:type="spellEnd"/>
      <w:r>
        <w:t>" (за исключением объектов, возможность охраны которых частными охранными организациями предусматривается требованиями к антитеррористической защищенности объектов (террито</w:t>
      </w:r>
      <w:r>
        <w:t>рий).</w:t>
      </w:r>
      <w:proofErr w:type="gramEnd"/>
    </w:p>
    <w:p w:rsidR="00CB6E0D" w:rsidRDefault="00946EEF">
      <w:pPr>
        <w:pStyle w:val="ConsPlusNormal0"/>
        <w:spacing w:before="240"/>
        <w:ind w:firstLine="540"/>
        <w:jc w:val="both"/>
      </w:pPr>
      <w:r>
        <w:t>24. Опасные производственные объекты (объекты микробиологической промышленности, объекты по производству, хранению и переработке, уничтожению и утилизации токсических, сильнодействующих и химически опасных веществ, препаратов и их смесей), которым пр</w:t>
      </w:r>
      <w:r>
        <w:t>исвоен I или II класс опасности.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t xml:space="preserve">25. </w:t>
      </w:r>
      <w:proofErr w:type="gramStart"/>
      <w:r>
        <w:t xml:space="preserve">Противочумные учреждения, а также помещения по хранению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 xml:space="preserve">, относящиеся к 1-й или 2-й категории (за исключением помещений, указанных в </w:t>
      </w:r>
      <w:hyperlink r:id="rId7" w:tooltip="Постановление Правительства РФ от 30.04.2022 N 809 &quot;О хранении наркотических средств, психотропных веществ и их прекурсоров&quot; (вместе с &quot;Правилами хранения наркотических средств, психотропных веществ и их прекурсоров&quot;) {КонсультантПлюс}">
        <w:r>
          <w:rPr>
            <w:color w:val="0000FF"/>
          </w:rPr>
          <w:t>пунктах 23</w:t>
        </w:r>
      </w:hyperlink>
      <w:r>
        <w:t xml:space="preserve"> и </w:t>
      </w:r>
      <w:hyperlink r:id="rId8" w:tooltip="Постановление Правительства РФ от 30.04.2022 N 809 &quot;О хранении наркотических средств, психотропных веществ и их прекурсоров&quot; (вместе с &quot;Правилами хранения наркотических средств, психотропных веществ и их прекурсоров&quot;) {КонсультантПлюс}">
        <w:r>
          <w:rPr>
            <w:color w:val="0000FF"/>
          </w:rPr>
          <w:t>24</w:t>
        </w:r>
      </w:hyperlink>
      <w:r>
        <w:t xml:space="preserve"> Правил хранения наркотических средств, психотропных </w:t>
      </w:r>
      <w:r>
        <w:lastRenderedPageBreak/>
        <w:t>веще</w:t>
      </w:r>
      <w:r>
        <w:t xml:space="preserve">ств и их </w:t>
      </w:r>
      <w:proofErr w:type="spellStart"/>
      <w:r>
        <w:t>прекурсоров</w:t>
      </w:r>
      <w:proofErr w:type="spellEnd"/>
      <w:r>
        <w:t xml:space="preserve">, утвержденных постановлением Правительства Российской Федерации от 30 апреля 2022 г. N 809 "О хранении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").</w:t>
      </w:r>
      <w:proofErr w:type="gramEnd"/>
    </w:p>
    <w:p w:rsidR="00CB6E0D" w:rsidRDefault="00946EEF">
      <w:pPr>
        <w:pStyle w:val="ConsPlusNormal0"/>
        <w:spacing w:before="240"/>
        <w:ind w:firstLine="540"/>
        <w:jc w:val="both"/>
      </w:pPr>
      <w:r>
        <w:t xml:space="preserve">26. Пункты управления государством и Вооруженными Силами Российской </w:t>
      </w:r>
      <w:r>
        <w:t>Федерации, иные специальные объекты мобилизационного назначения, отнесенные к ведению ГУСП, объекты их инфраструктуры.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t>27. Специальные грузы.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t>28. Ядерные объекты, не относящиеся к ведению Государственной корпорации по атомной энергии "</w:t>
      </w:r>
      <w:proofErr w:type="spellStart"/>
      <w:r>
        <w:t>Росатом</w:t>
      </w:r>
      <w:proofErr w:type="spellEnd"/>
      <w:r>
        <w:t>".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t>Примечание.</w:t>
      </w:r>
      <w:r>
        <w:t xml:space="preserve"> Объекты и прилегающие к ним территории и акватории, используемые: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t>Минобороны России и подведомственными ему организациями;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t>Минтрансом России и подведомственными ему федеральными органами исполнительной власти, их территориальными органами, которым в связи с обеспечением антитеррористической защищенности объектов (территорий) присвоена вторая категория;</w:t>
      </w:r>
    </w:p>
    <w:p w:rsidR="00CB6E0D" w:rsidRDefault="00946EEF">
      <w:pPr>
        <w:pStyle w:val="ConsPlusNormal0"/>
        <w:spacing w:before="240"/>
        <w:ind w:firstLine="540"/>
        <w:jc w:val="both"/>
      </w:pPr>
      <w:proofErr w:type="spellStart"/>
      <w:r>
        <w:t>Росприроднадзором</w:t>
      </w:r>
      <w:proofErr w:type="spellEnd"/>
      <w:r>
        <w:t>, его т</w:t>
      </w:r>
      <w:r>
        <w:t>ерриториальными органами и подведомственными организациями;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t>территориальными органами Казначейства России и подведомственным Казначейству России федеральным казенным учреждением "Центр по обеспечению деятельности Казначейства России";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t>территориальными орга</w:t>
      </w:r>
      <w:r>
        <w:t xml:space="preserve">нами </w:t>
      </w:r>
      <w:proofErr w:type="spellStart"/>
      <w:r>
        <w:t>Роскомнадзора</w:t>
      </w:r>
      <w:proofErr w:type="spellEnd"/>
      <w:r>
        <w:t xml:space="preserve"> и подведомственными </w:t>
      </w:r>
      <w:proofErr w:type="spellStart"/>
      <w:r>
        <w:t>Роскомнадзору</w:t>
      </w:r>
      <w:proofErr w:type="spellEnd"/>
      <w:r>
        <w:t xml:space="preserve"> предприятиями и учреждениями, которым в связи с обеспечением антитеррористической защищенности объектов (территорий) присвоена 2, 3 или 4 категория;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t xml:space="preserve">территориальными органами </w:t>
      </w:r>
      <w:proofErr w:type="spellStart"/>
      <w:r>
        <w:t>Роспотребнадзора</w:t>
      </w:r>
      <w:proofErr w:type="spellEnd"/>
      <w:r>
        <w:t>;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t>территориа</w:t>
      </w:r>
      <w:r>
        <w:t xml:space="preserve">льными органами </w:t>
      </w:r>
      <w:proofErr w:type="spellStart"/>
      <w:r>
        <w:t>Росалкогольтабакконтроля</w:t>
      </w:r>
      <w:proofErr w:type="spellEnd"/>
      <w:r>
        <w:t>;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t xml:space="preserve">территориальными органами </w:t>
      </w:r>
      <w:proofErr w:type="spellStart"/>
      <w:r>
        <w:t>Ростехнадзора</w:t>
      </w:r>
      <w:proofErr w:type="spellEnd"/>
      <w:r>
        <w:t>;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t xml:space="preserve">территориальными органами </w:t>
      </w:r>
      <w:proofErr w:type="spellStart"/>
      <w:r>
        <w:t>Росфинмониторинга</w:t>
      </w:r>
      <w:proofErr w:type="spellEnd"/>
      <w:r>
        <w:t>;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t>территориальными органами ФМБА России;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t>территориальными органами ФНС России;</w:t>
      </w:r>
    </w:p>
    <w:p w:rsidR="00CB6E0D" w:rsidRDefault="00946EEF">
      <w:pPr>
        <w:pStyle w:val="ConsPlusNormal0"/>
        <w:spacing w:before="240"/>
        <w:ind w:firstLine="540"/>
        <w:jc w:val="both"/>
      </w:pPr>
      <w:r>
        <w:t xml:space="preserve">Управлением делами Президента Российской Федерации </w:t>
      </w:r>
      <w:r>
        <w:t>и подведомственными ему организациями.</w:t>
      </w:r>
    </w:p>
    <w:p w:rsidR="00CB6E0D" w:rsidRDefault="00CB6E0D">
      <w:pPr>
        <w:pStyle w:val="ConsPlusNormal0"/>
        <w:jc w:val="both"/>
      </w:pPr>
    </w:p>
    <w:p w:rsidR="00CB6E0D" w:rsidRDefault="00CB6E0D">
      <w:pPr>
        <w:pStyle w:val="ConsPlusNormal0"/>
        <w:jc w:val="both"/>
      </w:pPr>
    </w:p>
    <w:p w:rsidR="00CB6E0D" w:rsidRDefault="00CB6E0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  <w:bookmarkStart w:id="1" w:name="_GoBack"/>
      <w:bookmarkEnd w:id="1"/>
    </w:p>
    <w:sectPr w:rsidR="00CB6E0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46EEF">
      <w:r>
        <w:separator/>
      </w:r>
    </w:p>
  </w:endnote>
  <w:endnote w:type="continuationSeparator" w:id="0">
    <w:p w:rsidR="00000000" w:rsidRDefault="0094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E0D" w:rsidRDefault="00CB6E0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B6E0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B6E0D" w:rsidRDefault="00CB6E0D">
          <w:pPr>
            <w:pStyle w:val="ConsPlusNormal0"/>
          </w:pPr>
        </w:p>
        <w:p w:rsidR="00946EEF" w:rsidRDefault="00946EEF">
          <w:pPr>
            <w:pStyle w:val="ConsPlusNormal0"/>
          </w:pPr>
        </w:p>
      </w:tc>
      <w:tc>
        <w:tcPr>
          <w:tcW w:w="1700" w:type="pct"/>
          <w:vAlign w:val="center"/>
        </w:tcPr>
        <w:p w:rsidR="00CB6E0D" w:rsidRDefault="00CB6E0D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CB6E0D" w:rsidRDefault="00946EE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CB6E0D" w:rsidRDefault="00946EEF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E0D" w:rsidRDefault="00CB6E0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B6E0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B6E0D" w:rsidRDefault="00CB6E0D">
          <w:pPr>
            <w:pStyle w:val="ConsPlusNormal0"/>
          </w:pPr>
        </w:p>
      </w:tc>
      <w:tc>
        <w:tcPr>
          <w:tcW w:w="1700" w:type="pct"/>
          <w:vAlign w:val="center"/>
        </w:tcPr>
        <w:p w:rsidR="00CB6E0D" w:rsidRDefault="00CB6E0D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CB6E0D" w:rsidRDefault="00946EE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CB6E0D" w:rsidRDefault="00946EE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46EEF">
      <w:r>
        <w:separator/>
      </w:r>
    </w:p>
  </w:footnote>
  <w:footnote w:type="continuationSeparator" w:id="0">
    <w:p w:rsidR="00000000" w:rsidRDefault="00946E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CB6E0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B6E0D" w:rsidRDefault="00946EE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01.08.2026 N 2057-р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br/>
            <w:t>&lt;О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б утверждении перечня объектов, на которых не может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осуществлятьс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CB6E0D" w:rsidRDefault="00CB6E0D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CB6E0D" w:rsidRDefault="00CB6E0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B6E0D" w:rsidRDefault="00CB6E0D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CB6E0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B6E0D" w:rsidRDefault="00946EE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01.08.2026 N 2057-р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br/>
            <w:t>&lt;О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б утверждении перечня объектов, на </w:t>
          </w:r>
          <w:r>
            <w:rPr>
              <w:rFonts w:ascii="Tahoma" w:hAnsi="Tahoma" w:cs="Tahoma"/>
              <w:sz w:val="16"/>
              <w:szCs w:val="16"/>
            </w:rPr>
            <w:t xml:space="preserve">которых не может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осуществлятьс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CB6E0D" w:rsidRDefault="00946EE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26.08.2026</w:t>
          </w:r>
        </w:p>
      </w:tc>
    </w:tr>
  </w:tbl>
  <w:p w:rsidR="00CB6E0D" w:rsidRDefault="00CB6E0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B6E0D" w:rsidRDefault="00CB6E0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6E0D"/>
    <w:rsid w:val="00946EEF"/>
    <w:rsid w:val="00CB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46E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EE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4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46EEF"/>
  </w:style>
  <w:style w:type="paragraph" w:styleId="a7">
    <w:name w:val="footer"/>
    <w:basedOn w:val="a"/>
    <w:link w:val="a8"/>
    <w:uiPriority w:val="99"/>
    <w:unhideWhenUsed/>
    <w:rsid w:val="0094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46E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16451&amp;date=26.08.2026&amp;dst=100037&amp;field=13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16451&amp;date=26.08.2026&amp;dst=100036&amp;field=134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1916</Words>
  <Characters>10923</Characters>
  <Application>Microsoft Office Word</Application>
  <DocSecurity>0</DocSecurity>
  <Lines>91</Lines>
  <Paragraphs>25</Paragraphs>
  <ScaleCrop>false</ScaleCrop>
  <Company>КонсультантПлюс Версия 4025.00.50</Company>
  <LinksUpToDate>false</LinksUpToDate>
  <CharactersWithSpaces>12814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01.08.2026 N 2057-р
&lt;Об утверждении перечня объектов, на которых не может осуществляться частная охранная деятельность&gt;</dc:title>
  <cp:lastModifiedBy>Machine</cp:lastModifiedBy>
  <cp:revision>2</cp:revision>
  <dcterms:created xsi:type="dcterms:W3CDTF">2026-08-26T19:44:00Z</dcterms:created>
  <dcterms:modified xsi:type="dcterms:W3CDTF">2026-08-26T19:46:00Z</dcterms:modified>
</cp:coreProperties>
</file>