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1C2EF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C2EF7" w:rsidRDefault="001C2EF7">
            <w:pPr>
              <w:pStyle w:val="ConsPlusTitlePage0"/>
            </w:pPr>
          </w:p>
        </w:tc>
      </w:tr>
      <w:tr w:rsidR="001C2EF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C2EF7" w:rsidRDefault="00020BA4">
            <w:pPr>
              <w:pStyle w:val="ConsPlusTitlePage0"/>
              <w:jc w:val="center"/>
            </w:pPr>
            <w:proofErr w:type="gramStart"/>
            <w:r>
              <w:rPr>
                <w:sz w:val="36"/>
              </w:rPr>
              <w:t xml:space="preserve">Приказ </w:t>
            </w:r>
            <w:proofErr w:type="spellStart"/>
            <w:r>
              <w:rPr>
                <w:sz w:val="36"/>
              </w:rPr>
              <w:t>Росгвардии</w:t>
            </w:r>
            <w:proofErr w:type="spellEnd"/>
            <w:r>
              <w:rPr>
                <w:sz w:val="36"/>
              </w:rPr>
              <w:t xml:space="preserve"> от 18.06.2026 N 213</w:t>
            </w:r>
            <w:r>
              <w:rPr>
                <w:sz w:val="36"/>
              </w:rPr>
              <w:br/>
              <w:t>"Об утверждении типовых дополнительных профессиональных программ - программ повышения квалификации руководителей частных охранных организаций"</w:t>
            </w:r>
            <w:r>
              <w:rPr>
                <w:sz w:val="36"/>
              </w:rPr>
              <w:br/>
              <w:t>(вместе с "</w:t>
            </w:r>
            <w:r>
              <w:rPr>
                <w:sz w:val="36"/>
              </w:rPr>
              <w:t>Типовой дополнительной профессиональной программой - программой повышения квалификации руководителей частных охранных организаций, впервые назначаемых на должность", "Типовой дополнительной профессиональной программой - программой повышения квалификации ру</w:t>
            </w:r>
            <w:r>
              <w:rPr>
                <w:sz w:val="36"/>
              </w:rPr>
              <w:t>ководителей частных охранных организаций, проходящих периодическое повышение квалификации", "Типовой дополнительной профессиональной программой - программой повышения квалификации руководителей частных</w:t>
            </w:r>
            <w:proofErr w:type="gramEnd"/>
            <w:r>
              <w:rPr>
                <w:sz w:val="36"/>
              </w:rPr>
              <w:t xml:space="preserve"> охранных организаций, проходящих повышение квалификаци</w:t>
            </w:r>
            <w:r>
              <w:rPr>
                <w:sz w:val="36"/>
              </w:rPr>
              <w:t>и по основаниям, предусмотренным частью 4 статьи 36 Федерального закона от 30 ноября 2024 г. N 427-ФЗ "О частной охранной деятельности")</w:t>
            </w:r>
            <w:r>
              <w:rPr>
                <w:sz w:val="36"/>
              </w:rPr>
              <w:br/>
              <w:t>(Зарегистрировано в Минюсте России 14.07.2026 N 87479)</w:t>
            </w:r>
          </w:p>
        </w:tc>
      </w:tr>
      <w:tr w:rsidR="001C2EF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C2EF7" w:rsidRDefault="00020BA4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1C2EF7" w:rsidRDefault="001C2EF7">
      <w:pPr>
        <w:pStyle w:val="ConsPlusNormal0"/>
        <w:sectPr w:rsidR="001C2EF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C2EF7" w:rsidRDefault="001C2EF7">
      <w:pPr>
        <w:pStyle w:val="ConsPlusNormal0"/>
        <w:jc w:val="both"/>
        <w:outlineLvl w:val="0"/>
      </w:pPr>
    </w:p>
    <w:p w:rsidR="001C2EF7" w:rsidRDefault="00020BA4">
      <w:pPr>
        <w:pStyle w:val="ConsPlusNormal0"/>
        <w:outlineLvl w:val="0"/>
      </w:pPr>
      <w:r>
        <w:t>Зарегистрировано в Минюсте России 14 июля 2026 г. N 87479</w:t>
      </w:r>
    </w:p>
    <w:p w:rsidR="001C2EF7" w:rsidRDefault="001C2EF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</w:pPr>
      <w:r>
        <w:t>ФЕДЕРАЛЬНАЯ СЛУЖБА ВОЙСК НАЦИОНАЛЬНОЙ ГВАРДИИ</w:t>
      </w:r>
    </w:p>
    <w:p w:rsidR="001C2EF7" w:rsidRDefault="00020BA4">
      <w:pPr>
        <w:pStyle w:val="ConsPlusTitle0"/>
        <w:jc w:val="center"/>
      </w:pPr>
      <w:r>
        <w:t>РОССИЙСКОЙ ФЕДЕРАЦИИ</w:t>
      </w:r>
    </w:p>
    <w:p w:rsidR="001C2EF7" w:rsidRDefault="001C2EF7">
      <w:pPr>
        <w:pStyle w:val="ConsPlusTitle0"/>
        <w:jc w:val="center"/>
      </w:pPr>
    </w:p>
    <w:p w:rsidR="001C2EF7" w:rsidRDefault="00020BA4">
      <w:pPr>
        <w:pStyle w:val="ConsPlusTitle0"/>
        <w:jc w:val="center"/>
      </w:pPr>
      <w:r>
        <w:t>ПРИКАЗ</w:t>
      </w:r>
    </w:p>
    <w:p w:rsidR="001C2EF7" w:rsidRDefault="00020BA4">
      <w:pPr>
        <w:pStyle w:val="ConsPlusTitle0"/>
        <w:jc w:val="center"/>
      </w:pPr>
      <w:r>
        <w:t>от 18 июня 2026 г. N 213</w:t>
      </w:r>
    </w:p>
    <w:p w:rsidR="001C2EF7" w:rsidRDefault="001C2EF7">
      <w:pPr>
        <w:pStyle w:val="ConsPlusTitle0"/>
        <w:jc w:val="center"/>
      </w:pPr>
    </w:p>
    <w:p w:rsidR="001C2EF7" w:rsidRDefault="00020BA4">
      <w:pPr>
        <w:pStyle w:val="ConsPlusTitle0"/>
        <w:jc w:val="center"/>
      </w:pPr>
      <w:r>
        <w:t>ОБ УТВЕРЖДЕНИИ</w:t>
      </w:r>
    </w:p>
    <w:p w:rsidR="001C2EF7" w:rsidRDefault="00020BA4">
      <w:pPr>
        <w:pStyle w:val="ConsPlusTitle0"/>
        <w:jc w:val="center"/>
      </w:pPr>
      <w:r>
        <w:t>ТИПОВЫХ ДОПОЛНИТЕЛЬНЫХ ПРОФЕССИОНАЛЬНЫХ ПРОГРАММ - ПРОГРАММ</w:t>
      </w:r>
    </w:p>
    <w:p w:rsidR="001C2EF7" w:rsidRDefault="00020BA4">
      <w:pPr>
        <w:pStyle w:val="ConsPlusTitle0"/>
        <w:jc w:val="center"/>
      </w:pPr>
      <w:r>
        <w:t>ПОВЫШЕНИЯ КВАЛИФИКАЦИИ РУКОВОДИТЕЛЕЙ ЧАСТНЫХ</w:t>
      </w:r>
    </w:p>
    <w:p w:rsidR="001C2EF7" w:rsidRDefault="00020BA4">
      <w:pPr>
        <w:pStyle w:val="ConsPlusTitle0"/>
        <w:jc w:val="center"/>
      </w:pPr>
      <w:r>
        <w:t>ОХРАННЫХ ОРГАНИЗАЦИЙ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1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6 статьи 14</w:t>
        </w:r>
      </w:hyperlink>
      <w:r>
        <w:t xml:space="preserve"> Федерального закона от 30 ноября 2024 г. N 427-ФЗ "О частной охранной деятельности" и </w:t>
      </w:r>
      <w:hyperlink r:id="rId15" w:tooltip="Указ Президента РФ от 30.09.2016 N 510 (ред. от 24.12.2025) &quot;О Федеральной службе войск национальной гвардии Российской Федерации&quot; (вместе с &quot;Положением о Федеральной службе войск национальной гвардии Российской Федерации&quot;) {КонсультантПлюс}">
        <w:r>
          <w:rPr>
            <w:color w:val="0000FF"/>
          </w:rPr>
          <w:t>подпунктом 33.1 пункта 9</w:t>
        </w:r>
      </w:hyperlink>
      <w:r>
        <w:t xml:space="preserve"> Положения о Федеральной службе войск национальной гвардии Российской Федерации, утвержденного Указом Президента Российской Федерации от 30 сентября 2016 г. N 510 "О Федеральной службе войск национальной гвардии Российской Фед</w:t>
      </w:r>
      <w:r>
        <w:t>ерации", - приказываю:</w:t>
      </w:r>
      <w:proofErr w:type="gramEnd"/>
    </w:p>
    <w:p w:rsidR="001C2EF7" w:rsidRDefault="00020BA4">
      <w:pPr>
        <w:pStyle w:val="ConsPlusNormal0"/>
        <w:spacing w:before="240"/>
        <w:ind w:firstLine="540"/>
        <w:jc w:val="both"/>
      </w:pPr>
      <w:r>
        <w:t>1. Утвердить: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1.1. Типовую дополнительную профессиональную </w:t>
      </w:r>
      <w:hyperlink w:anchor="P42" w:tooltip="ТИПОВАЯ ДОПОЛНИТЕЛЬНАЯ ПРОФЕССИОНАЛЬНАЯ ПРОГРАММА -">
        <w:r>
          <w:rPr>
            <w:color w:val="0000FF"/>
          </w:rPr>
          <w:t>программу</w:t>
        </w:r>
      </w:hyperlink>
      <w:r>
        <w:t xml:space="preserve"> - программу повышения квалификации руководителей частных охранных организаций, вп</w:t>
      </w:r>
      <w:r>
        <w:t>ервые назначаемых на должность (приложение N 1).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1.2. Типовую дополнительную профессиональную </w:t>
      </w:r>
      <w:hyperlink w:anchor="P614" w:tooltip="ТИПОВАЯ ДОПОЛНИТЕЛЬНАЯ ПРОФЕССИОНАЛЬНАЯ ПРОГРАММА -">
        <w:r>
          <w:rPr>
            <w:color w:val="0000FF"/>
          </w:rPr>
          <w:t>программу</w:t>
        </w:r>
      </w:hyperlink>
      <w:r>
        <w:t xml:space="preserve"> - программу повышения квалификации руководителей частных охранных ор</w:t>
      </w:r>
      <w:r>
        <w:t>ганизаций, проходящих периодическое повышение квалификации (приложение N 2).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1.3. Типовую дополнительную профессиональную </w:t>
      </w:r>
      <w:hyperlink w:anchor="P1187" w:tooltip="ТИПОВАЯ ДОПОЛНИТЕЛЬНАЯ ПРОФЕССИОНАЛЬНАЯ ПРОГРАММА -">
        <w:r>
          <w:rPr>
            <w:color w:val="0000FF"/>
          </w:rPr>
          <w:t>программу</w:t>
        </w:r>
      </w:hyperlink>
      <w:r>
        <w:t xml:space="preserve"> - программу повышения квалификации руко</w:t>
      </w:r>
      <w:r>
        <w:t xml:space="preserve">водителей частных охранных организаций, проходящих повышение квалификации по основаниям, предусмотренным </w:t>
      </w:r>
      <w:hyperlink r:id="rId1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частью 4 статьи 36</w:t>
        </w:r>
      </w:hyperlink>
      <w:r>
        <w:t xml:space="preserve"> Федерального закона от 30 ноября 2024 г. N 427-ФЗ "О частной охранной деятельности" (приложение N 3).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17" w:tooltip="Приказ Росгвардии от 28.06.2021 N 239 &quot;Об утверждении типовых дополнительных профессиональных программ для руководителей частных охранных организаций&quot; (вместе с &quot;Типовой дополнительной профессиональной программой повышения квалификации руководителей частных ох">
        <w:r>
          <w:rPr>
            <w:color w:val="0000FF"/>
          </w:rPr>
          <w:t>приказ</w:t>
        </w:r>
      </w:hyperlink>
      <w:r>
        <w:t xml:space="preserve"> Федеральной службы войск национальной гвардии Российской Федерации от 28 июня 2021 г. N 239 "Об утверждении типов</w:t>
      </w:r>
      <w:r>
        <w:t>ых дополнительных профессиональных программ для руководителей частных охранных организаций" (зарегистрирован Минюстом России 3 августа 2021 г., регистрационный N 64519).</w:t>
      </w:r>
      <w:proofErr w:type="gramEnd"/>
    </w:p>
    <w:p w:rsidR="001C2EF7" w:rsidRDefault="00020BA4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2026 г.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jc w:val="right"/>
      </w:pPr>
      <w:r>
        <w:t>Директор Федеральной службы</w:t>
      </w:r>
    </w:p>
    <w:p w:rsidR="001C2EF7" w:rsidRDefault="00020BA4">
      <w:pPr>
        <w:pStyle w:val="ConsPlusNormal0"/>
        <w:jc w:val="right"/>
      </w:pPr>
      <w:r>
        <w:t>войск национальной гвардии</w:t>
      </w:r>
    </w:p>
    <w:p w:rsidR="001C2EF7" w:rsidRDefault="00020BA4">
      <w:pPr>
        <w:pStyle w:val="ConsPlusNormal0"/>
        <w:jc w:val="right"/>
      </w:pPr>
      <w:r>
        <w:t>Российской Федерации -</w:t>
      </w:r>
    </w:p>
    <w:p w:rsidR="001C2EF7" w:rsidRDefault="00020BA4">
      <w:pPr>
        <w:pStyle w:val="ConsPlusNormal0"/>
        <w:jc w:val="right"/>
      </w:pPr>
      <w:r>
        <w:t>главнокомандующий войсками</w:t>
      </w:r>
    </w:p>
    <w:p w:rsidR="001C2EF7" w:rsidRDefault="00020BA4">
      <w:pPr>
        <w:pStyle w:val="ConsPlusNormal0"/>
        <w:jc w:val="right"/>
      </w:pPr>
      <w:r>
        <w:t>национальной гвардии</w:t>
      </w:r>
    </w:p>
    <w:p w:rsidR="001C2EF7" w:rsidRDefault="00020BA4">
      <w:pPr>
        <w:pStyle w:val="ConsPlusNormal0"/>
        <w:jc w:val="right"/>
      </w:pPr>
      <w:r>
        <w:lastRenderedPageBreak/>
        <w:t>Российской Федерации</w:t>
      </w:r>
    </w:p>
    <w:p w:rsidR="001C2EF7" w:rsidRDefault="00020BA4">
      <w:pPr>
        <w:pStyle w:val="ConsPlusNormal0"/>
        <w:jc w:val="right"/>
      </w:pPr>
      <w:r>
        <w:t>генерал армии</w:t>
      </w:r>
    </w:p>
    <w:p w:rsidR="001C2EF7" w:rsidRDefault="00020BA4">
      <w:pPr>
        <w:pStyle w:val="ConsPlusNormal0"/>
        <w:jc w:val="right"/>
      </w:pPr>
      <w:r>
        <w:t>В.В.ЗОЛОТОВ</w:t>
      </w: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jc w:val="right"/>
        <w:outlineLvl w:val="0"/>
      </w:pPr>
      <w:r>
        <w:t>Приложение N 1</w:t>
      </w:r>
    </w:p>
    <w:p w:rsidR="001C2EF7" w:rsidRDefault="00020BA4">
      <w:pPr>
        <w:pStyle w:val="ConsPlusNormal0"/>
        <w:jc w:val="right"/>
      </w:pPr>
      <w:r>
        <w:t>к приказу Федеральной службы</w:t>
      </w:r>
    </w:p>
    <w:p w:rsidR="001C2EF7" w:rsidRDefault="00020BA4">
      <w:pPr>
        <w:pStyle w:val="ConsPlusNormal0"/>
        <w:jc w:val="right"/>
      </w:pPr>
      <w:r>
        <w:t>войск национальной гвардии</w:t>
      </w:r>
    </w:p>
    <w:p w:rsidR="001C2EF7" w:rsidRDefault="00020BA4">
      <w:pPr>
        <w:pStyle w:val="ConsPlusNormal0"/>
        <w:jc w:val="right"/>
      </w:pPr>
      <w:r>
        <w:t>Российской Федерации</w:t>
      </w:r>
    </w:p>
    <w:p w:rsidR="001C2EF7" w:rsidRDefault="00020BA4">
      <w:pPr>
        <w:pStyle w:val="ConsPlusNormal0"/>
        <w:jc w:val="right"/>
      </w:pPr>
      <w:r>
        <w:t>от 18 июня 2026 г. N 213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</w:pPr>
      <w:bookmarkStart w:id="0" w:name="P42"/>
      <w:bookmarkEnd w:id="0"/>
      <w:r>
        <w:t>ТИПОВАЯ ДОПОЛНИТЕЛЬНАЯ ПРОФЕССИОНАЛЬНАЯ ПРОГРАММА -</w:t>
      </w:r>
    </w:p>
    <w:p w:rsidR="001C2EF7" w:rsidRDefault="00020BA4">
      <w:pPr>
        <w:pStyle w:val="ConsPlusTitle0"/>
        <w:jc w:val="center"/>
      </w:pPr>
      <w:r>
        <w:t>ПРОГРАММА ПОВЫШЕНИЯ КВАЛИФИКАЦИИ РУКОВОДИТЕЛЕЙ ЧАСТНЫХ</w:t>
      </w:r>
    </w:p>
    <w:p w:rsidR="001C2EF7" w:rsidRDefault="00020BA4">
      <w:pPr>
        <w:pStyle w:val="ConsPlusTitle0"/>
        <w:jc w:val="center"/>
      </w:pPr>
      <w:r>
        <w:t>ОХРАННЫХ ОРГАНИЗАЦИЙ, ВПЕРВЫЕ НАЗНАЧАЕМЫХ НА ДОЛЖНОСТЬ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I. Общие положения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1. Типовая дополнительная профессиональная прог</w:t>
      </w:r>
      <w:r>
        <w:t>рамма - программа повышения квалификации руководителей частных охранных организаций, впервые назначаемых на должность (далее - Программа), является программой повышения квалификации.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Обучение по Программе</w:t>
      </w:r>
      <w:proofErr w:type="gramEnd"/>
      <w:r>
        <w:t xml:space="preserve"> является обязательным требованием для руководите</w:t>
      </w:r>
      <w:r>
        <w:t>ля частной охранной организации, руководителя филиала частной охранной организации, работника частной охранной организации, исполняющего их обязанности (далее - руководитель частной охранной организации)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1 статьи 14</w:t>
        </w:r>
      </w:hyperlink>
      <w:r>
        <w:t xml:space="preserve"> Федерального закона от 30 ноября 2024 г. N 427-ФЗ "О частной охранной деятельности" (далее - Федеральный закон "О частной охранной деятельности").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3. </w:t>
      </w:r>
      <w:proofErr w:type="gramStart"/>
      <w:r>
        <w:t xml:space="preserve">Программа разработана на основании Федерального </w:t>
      </w:r>
      <w:hyperlink r:id="rId1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 декабря 2012 г. N 273-ФЗ "Об образовании в Российской Феде</w:t>
      </w:r>
      <w:r>
        <w:t xml:space="preserve">рации" (далее - Федеральный закон "Об образовании в Российской Федерации"), Федерального </w:t>
      </w:r>
      <w:hyperlink r:id="rId2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закона</w:t>
        </w:r>
      </w:hyperlink>
      <w:r>
        <w:t xml:space="preserve"> "О частной охранной деятельности", </w:t>
      </w:r>
      <w:hyperlink r:id="rId21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24 марта 20</w:t>
      </w:r>
      <w:r>
        <w:t>25 г. N 266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22 апреля 2025</w:t>
      </w:r>
      <w:proofErr w:type="gramEnd"/>
      <w:r>
        <w:t xml:space="preserve"> г., регистрационный N 81928) &lt;2&gt; (далее - Порядок организации и осущ</w:t>
      </w:r>
      <w:r>
        <w:t>ествления образовательной деятельности по дополнительным профессиональным программам), иных нормативных правовых актов, регулирующих вопросы осуществления образовательной деятельности 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В </w:t>
      </w:r>
      <w:r>
        <w:t xml:space="preserve">соответствии с </w:t>
      </w:r>
      <w:hyperlink r:id="rId22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пунктом 3</w:t>
        </w:r>
      </w:hyperlink>
      <w:r>
        <w:t xml:space="preserve"> приказа </w:t>
      </w:r>
      <w:proofErr w:type="spellStart"/>
      <w:r>
        <w:t>Минобрнауки</w:t>
      </w:r>
      <w:proofErr w:type="spellEnd"/>
      <w:r>
        <w:t xml:space="preserve"> России от 24 марта 2025 г. N 266 </w:t>
      </w:r>
      <w:r>
        <w:lastRenderedPageBreak/>
        <w:t>данный акт действует до 1 сентября 2031 г.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4. Целью Программы я</w:t>
      </w:r>
      <w:r>
        <w:t>вляется получение новой компетенции, необходимой для профессиональной деятельности руководителей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Обучение по Программе</w:t>
      </w:r>
      <w:proofErr w:type="gramEnd"/>
      <w:r>
        <w:t xml:space="preserve"> осуществляется в области профессиональной деятельности - "Обеспечение безопасности". Соответствующий вид</w:t>
      </w:r>
      <w:r>
        <w:t xml:space="preserve"> профессиональной деятельности определяется согласно </w:t>
      </w:r>
      <w:hyperlink r:id="rId2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реестру</w:t>
        </w:r>
      </w:hyperlink>
      <w:r>
        <w:t xml:space="preserve"> профессиональных стандартов (перечню видов профессиональной деятельности)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</w:t>
      </w:r>
      <w:r>
        <w:t>-------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 xml:space="preserve">&lt;1&gt; </w:t>
      </w:r>
      <w:hyperlink r:id="rId2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Приказ</w:t>
        </w:r>
      </w:hyperlink>
      <w:r>
        <w:t xml:space="preserve"> Минтруда России от 29 сентября 2014 г. N 667н "О реестре профессиональных стандартов (перечне видов профессиональной деятельности)" (зарегистрирован Минюстом России 19 ноября 2014 г</w:t>
      </w:r>
      <w:r>
        <w:t>., регистрационный N 34779) с изменением, внесенным приказом Минтруда России от 9 марта 2017 г. N 254н (зарегистрирован Минюстом России 29 марта 2017 г., регистрационный N 46168).</w:t>
      </w:r>
      <w:proofErr w:type="gramEnd"/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6. К освоению Программы допускаются лица, имеющие высшее образование &lt;2&gt;.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</w:t>
      </w:r>
      <w:r>
        <w:t>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5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1 статьи 14</w:t>
        </w:r>
      </w:hyperlink>
      <w:r>
        <w:t xml:space="preserve"> Федерального закона "О частной охранной деятельности".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7. </w:t>
      </w:r>
      <w:proofErr w:type="gramStart"/>
      <w:r>
        <w:t>Обучение по Программе</w:t>
      </w:r>
      <w:proofErr w:type="gramEnd"/>
      <w:r>
        <w:t xml:space="preserve"> может осуществляться как единовременно и непрерывно, так и поэтапно (дискретно), в том числе посредством осво</w:t>
      </w:r>
      <w:r>
        <w:t>ения отдельных дисциплин, в порядке, установленном образовательной программой и (или) договором об образовании &lt;3&gt;.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 11 статьи 76</w:t>
        </w:r>
      </w:hyperlink>
      <w:r>
        <w:t xml:space="preserve"> Федерального закона "Об образовании в Российской Федерации", </w:t>
      </w:r>
      <w:hyperlink r:id="rId27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 14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8. </w:t>
      </w:r>
      <w:proofErr w:type="gramStart"/>
      <w:r>
        <w:t>Зачет результатов освоения слушателями дисциплин прог</w:t>
      </w:r>
      <w:r>
        <w:t xml:space="preserve">рамм повышения квалификации руководителей частных охранных организаций, пройденных после 1 сентября 2026 г. при повышении квалификации руководителей частных охранных организаций по основаниям, предусмотренным </w:t>
      </w:r>
      <w:hyperlink r:id="rId2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частью 4 статьи 36</w:t>
        </w:r>
      </w:hyperlink>
      <w:r>
        <w:t xml:space="preserve"> Федерального зак</w:t>
      </w:r>
      <w:r>
        <w:t>она "О частной охранной деятельности", осуществляется в ходе обучения по Программе в соответствии с локальным нормативным актом организации, осуществляющей образовательную деятельность &lt;4&gt;.</w:t>
      </w:r>
      <w:proofErr w:type="gramEnd"/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Пункт 7 части 1 статьи 34</w:t>
        </w:r>
      </w:hyperlink>
      <w:r>
        <w:t xml:space="preserve"> Федерального закона</w:t>
      </w:r>
      <w:r>
        <w:t xml:space="preserve"> "Об образовании в Российской Федерации", </w:t>
      </w:r>
      <w:hyperlink r:id="rId30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 17</w:t>
        </w:r>
      </w:hyperlink>
      <w:r>
        <w:t xml:space="preserve"> Порядка организации и осуществления образовательной деятельности по дополнительным професси</w:t>
      </w:r>
      <w:r>
        <w:t>ональным программам.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9. Срок </w:t>
      </w:r>
      <w:proofErr w:type="gramStart"/>
      <w:r>
        <w:t>обучения по Программе</w:t>
      </w:r>
      <w:proofErr w:type="gramEnd"/>
      <w:r>
        <w:t xml:space="preserve"> составляет не менее 40 академических часов. </w:t>
      </w:r>
      <w:proofErr w:type="gramStart"/>
      <w:r>
        <w:t xml:space="preserve">Обучение по </w:t>
      </w:r>
      <w:r>
        <w:lastRenderedPageBreak/>
        <w:t>Программе</w:t>
      </w:r>
      <w:proofErr w:type="gramEnd"/>
      <w:r>
        <w:t xml:space="preserve"> в заочной форме не допускается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31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3 статьи 14</w:t>
        </w:r>
      </w:hyperlink>
      <w:r>
        <w:t xml:space="preserve"> Федерального закона "О частной охра</w:t>
      </w:r>
      <w:r>
        <w:t>нной деятельности".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10. Программа включает в себя: общие положения, условия реализации Программы, содержание Программы (в том числе типовой календарный учебный график Программы, типовой учебный план Программы, типовые тематические планы и типовые рабочие </w:t>
      </w:r>
      <w:r>
        <w:t>программы дисциплин), итоговую аттестацию и оценочные материалы по Программе, планируемые результаты освоения Программы.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II. Условия реализации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11. Для реализации Программы создаются организационно-педагогические, кадровые, информационно-методи</w:t>
      </w:r>
      <w:r>
        <w:t>ческие и материально-технические условия.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12. Организационно-педагогические условия реализации Программы должны обеспечивать в полном объеме соответствие качества подготовки слушателей требованиям, установленным нормативными правовыми актами, регулирующими</w:t>
      </w:r>
      <w:r>
        <w:t xml:space="preserve"> вопросы осуществления образовательной деятельности 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При изучении дисциплин Программы используются методики преподавания, предполагающие вместе с традиционными лекционно-семинарскими занятиями решение обучающимися вводны</w:t>
      </w:r>
      <w:r>
        <w:t>х задач по дисциплинам Программы, занятия с распределением ролевых заданий между обучающимися, применение аппаратно-программных и аудиовизуальных средств обучения, учебно-наглядных пособий.</w:t>
      </w:r>
      <w:proofErr w:type="gramEnd"/>
    </w:p>
    <w:p w:rsidR="001C2EF7" w:rsidRDefault="00020BA4">
      <w:pPr>
        <w:pStyle w:val="ConsPlusNormal0"/>
        <w:spacing w:before="240"/>
        <w:ind w:firstLine="540"/>
        <w:jc w:val="both"/>
      </w:pPr>
      <w:r>
        <w:t>14. Продолжительность учебного часа занятий составляет 1 академиче</w:t>
      </w:r>
      <w:r>
        <w:t>ский час (45 минут).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15. Кадровые условия реализации программы обеспечиваются квалификацией педагогических работников организации, осуществляющей образовательную деятельность, которая должна отвечать квалификационным требованиям &lt;1&gt;</w:t>
      </w:r>
      <w:r>
        <w:t>, указанным в квалификационных справочниках и (или) профессиональных стандартах (при наличии).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 xml:space="preserve">&lt;1&gt; </w:t>
      </w:r>
      <w:hyperlink r:id="rId32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</w:t>
      </w:r>
      <w:r>
        <w:t>оцразвития</w:t>
      </w:r>
      <w:proofErr w:type="spellEnd"/>
      <w:r>
        <w:t xml:space="preserve">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Минюстом Рос</w:t>
      </w:r>
      <w:r>
        <w:t xml:space="preserve">сии 6 октября 2010 г., регистрационный N 18638) с изменением, внесенным приказом </w:t>
      </w:r>
      <w:proofErr w:type="spellStart"/>
      <w:r>
        <w:t>Минздравсоцразвития</w:t>
      </w:r>
      <w:proofErr w:type="spellEnd"/>
      <w:r>
        <w:t xml:space="preserve"> России от 31 мая 2011 г. N 448н (зарегистрирован Минюстом России 1 июля 2011 г., регистрационный N 21240).</w:t>
      </w:r>
      <w:proofErr w:type="gramEnd"/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16. Информационно-методические условия реализац</w:t>
      </w:r>
      <w:r>
        <w:t>ии Программы включают: учебный план, календарный учебный график, рабочие программы дисциплин, методические материалы и разработки, а также расписание занятий, разрабатываемые и утверждаемые организацией, осуществляющей образовательную деятельность, в соотв</w:t>
      </w:r>
      <w:r>
        <w:t>етствии с Программой.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 xml:space="preserve">17. </w:t>
      </w:r>
      <w:proofErr w:type="gramStart"/>
      <w:r>
        <w:t>Материально-технические условия реализации Программы должны обеспечивать образовательную деятельность организаций, осуществляющих образовательную деятельность (в том числе наличие в собственности или на ином законном основании зда</w:t>
      </w:r>
      <w:r>
        <w:t>ний, помещений, имеющих материально-техническое оснащение, необходимое для проведения теоретических и практических занятий, количество учебных мест, оборудованных стульями (скамьями) и столами (откидными столиками), в учебных помещениях (аудиториях, учебны</w:t>
      </w:r>
      <w:r>
        <w:t>х классах), соответствующее количеству обучающихся в учебной группе, наличие учебного оборудования</w:t>
      </w:r>
      <w:proofErr w:type="gramEnd"/>
      <w:r>
        <w:t>, а также в целях проведения практических занятий с использованием оружия наличие стрелковых объектов для проведения занятий по огневой подготовке и наличие в</w:t>
      </w:r>
      <w:r>
        <w:t xml:space="preserve"> собственности оружия по видам (типам, моделям), необходимого для выполнения учебных стрельб).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18. В качестве методических материалов к Программе используются нормативные правовые акты, положения которых изучаются при освоении дисциплин Программы, а также </w:t>
      </w:r>
      <w:r>
        <w:t>учебная литература и методические пособия. Перечень методических материалов приводится в рабочей программе организации, осуществляющей образовательную деятельность.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19. Допускается перераспределение объема времени, отводимого на освоение отдельных дисциплин Программы, без уменьшения общего срока </w:t>
      </w:r>
      <w:proofErr w:type="gramStart"/>
      <w:r>
        <w:t>обучения по Программе</w:t>
      </w:r>
      <w:proofErr w:type="gramEnd"/>
      <w:r>
        <w:t>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III. Содержание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20. Типовой календарный учебный график Программы: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2267"/>
        <w:gridCol w:w="1870"/>
        <w:gridCol w:w="3231"/>
      </w:tblGrid>
      <w:tr w:rsidR="001C2EF7">
        <w:tc>
          <w:tcPr>
            <w:tcW w:w="1700" w:type="dxa"/>
          </w:tcPr>
          <w:p w:rsidR="001C2EF7" w:rsidRDefault="00020BA4">
            <w:pPr>
              <w:pStyle w:val="ConsPlusNormal0"/>
              <w:jc w:val="center"/>
            </w:pPr>
            <w:r>
              <w:t>Календарный месяц, в к</w:t>
            </w:r>
            <w:r>
              <w:t xml:space="preserve">отором проводится </w:t>
            </w:r>
            <w:proofErr w:type="gramStart"/>
            <w:r>
              <w:t>обучение по Программе</w:t>
            </w:r>
            <w:proofErr w:type="gramEnd"/>
          </w:p>
        </w:tc>
        <w:tc>
          <w:tcPr>
            <w:tcW w:w="2267" w:type="dxa"/>
          </w:tcPr>
          <w:p w:rsidR="001C2EF7" w:rsidRDefault="00020BA4">
            <w:pPr>
              <w:pStyle w:val="ConsPlusNormal0"/>
              <w:jc w:val="center"/>
            </w:pPr>
            <w:r>
              <w:t xml:space="preserve">Даты начала и окончания </w:t>
            </w:r>
            <w:proofErr w:type="gramStart"/>
            <w:r>
              <w:t>обучения по Программе</w:t>
            </w:r>
            <w:proofErr w:type="gramEnd"/>
          </w:p>
        </w:tc>
        <w:tc>
          <w:tcPr>
            <w:tcW w:w="1870" w:type="dxa"/>
          </w:tcPr>
          <w:p w:rsidR="001C2EF7" w:rsidRDefault="00020BA4">
            <w:pPr>
              <w:pStyle w:val="ConsPlusNormal0"/>
              <w:jc w:val="center"/>
            </w:pPr>
            <w:r>
              <w:t>День освоения Программы</w:t>
            </w:r>
          </w:p>
        </w:tc>
        <w:tc>
          <w:tcPr>
            <w:tcW w:w="3231" w:type="dxa"/>
          </w:tcPr>
          <w:p w:rsidR="001C2EF7" w:rsidRDefault="00020BA4">
            <w:pPr>
              <w:pStyle w:val="ConsPlusNormal0"/>
              <w:jc w:val="center"/>
            </w:pPr>
            <w:r>
              <w:t>Дисциплины Программы и количество часов</w:t>
            </w:r>
          </w:p>
        </w:tc>
      </w:tr>
      <w:tr w:rsidR="001C2EF7">
        <w:tc>
          <w:tcPr>
            <w:tcW w:w="1700" w:type="dxa"/>
            <w:vMerge w:val="restart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(Наименование месяца)</w:t>
            </w:r>
          </w:p>
        </w:tc>
        <w:tc>
          <w:tcPr>
            <w:tcW w:w="2267" w:type="dxa"/>
            <w:vMerge w:val="restart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Теоретические и практические занятия (даты проведения)</w:t>
            </w: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 xml:space="preserve"> (8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 xml:space="preserve"> (1 ч.), Д2 (7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Д3 (7 ч.), Д</w:t>
            </w:r>
            <w:proofErr w:type="gramStart"/>
            <w:r>
              <w:t>4</w:t>
            </w:r>
            <w:proofErr w:type="gramEnd"/>
            <w:r>
              <w:t xml:space="preserve"> (1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</w:t>
            </w:r>
            <w:proofErr w:type="gramStart"/>
            <w:r>
              <w:t>4</w:t>
            </w:r>
            <w:proofErr w:type="gramEnd"/>
            <w:r>
              <w:t xml:space="preserve"> (4 ч.), Д5 (4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Д5 (1 ч.), Д</w:t>
            </w:r>
            <w:proofErr w:type="gramStart"/>
            <w:r>
              <w:t>6</w:t>
            </w:r>
            <w:proofErr w:type="gramEnd"/>
            <w:r>
              <w:t xml:space="preserve"> (5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Итоговая аттестация (дата проведения)</w:t>
            </w: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Итоговая аттестация (2 ч.)</w:t>
            </w:r>
          </w:p>
        </w:tc>
      </w:tr>
      <w:tr w:rsidR="001C2EF7">
        <w:tc>
          <w:tcPr>
            <w:tcW w:w="9068" w:type="dxa"/>
            <w:gridSpan w:val="4"/>
            <w:vAlign w:val="bottom"/>
          </w:tcPr>
          <w:p w:rsidR="001C2EF7" w:rsidRDefault="00020BA4">
            <w:pPr>
              <w:pStyle w:val="ConsPlusNormal0"/>
              <w:jc w:val="center"/>
            </w:pPr>
            <w:r>
              <w:t>(далее - аналогично по всем учебным неделям месяца)</w:t>
            </w:r>
          </w:p>
        </w:tc>
      </w:tr>
      <w:tr w:rsidR="001C2EF7">
        <w:tc>
          <w:tcPr>
            <w:tcW w:w="9068" w:type="dxa"/>
            <w:gridSpan w:val="4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(далее - аналогично по всем календарным месяцам года)</w:t>
            </w:r>
          </w:p>
        </w:tc>
      </w:tr>
      <w:tr w:rsidR="001C2EF7">
        <w:tc>
          <w:tcPr>
            <w:tcW w:w="9068" w:type="dxa"/>
            <w:gridSpan w:val="4"/>
            <w:vAlign w:val="center"/>
          </w:tcPr>
          <w:p w:rsidR="001C2EF7" w:rsidRDefault="00020BA4">
            <w:pPr>
              <w:pStyle w:val="ConsPlusNormal0"/>
            </w:pPr>
            <w:r>
              <w:t>Используемые сокращения наименований дисциплин Программы:</w:t>
            </w:r>
          </w:p>
          <w:p w:rsidR="001C2EF7" w:rsidRDefault="00020BA4">
            <w:pPr>
              <w:pStyle w:val="ConsPlusNormal0"/>
            </w:pPr>
            <w:r>
              <w:lastRenderedPageBreak/>
              <w:t>Дисциплина 1 (Д</w:t>
            </w:r>
            <w:proofErr w:type="gramStart"/>
            <w:r>
              <w:t>1</w:t>
            </w:r>
            <w:proofErr w:type="gramEnd"/>
            <w:r>
              <w:t>) - Правовые основы деятельности руководителя частной охранной организации;</w:t>
            </w:r>
          </w:p>
          <w:p w:rsidR="001C2EF7" w:rsidRDefault="00020BA4">
            <w:pPr>
              <w:pStyle w:val="ConsPlusNormal0"/>
            </w:pPr>
            <w:r>
              <w:t>Дисциплина 2 (Д</w:t>
            </w:r>
            <w:proofErr w:type="gramStart"/>
            <w:r>
              <w:t>2</w:t>
            </w:r>
            <w:proofErr w:type="gramEnd"/>
            <w:r>
              <w:t>) - Основы управления (менеджмент) в частной охранной организации;</w:t>
            </w:r>
          </w:p>
          <w:p w:rsidR="001C2EF7" w:rsidRDefault="00020BA4">
            <w:pPr>
              <w:pStyle w:val="ConsPlusNormal0"/>
            </w:pPr>
            <w:r>
              <w:t>Дисциплина 3 (Д3) - Деятельность руководителя частной охранной организации по организации оказания охранных услуг;</w:t>
            </w:r>
          </w:p>
          <w:p w:rsidR="001C2EF7" w:rsidRDefault="00020BA4">
            <w:pPr>
              <w:pStyle w:val="ConsPlusNormal0"/>
            </w:pPr>
            <w:r>
              <w:t>Дисциплина 4 (Д</w:t>
            </w:r>
            <w:proofErr w:type="gramStart"/>
            <w:r>
              <w:t>4</w:t>
            </w:r>
            <w:proofErr w:type="gramEnd"/>
            <w:r>
              <w:t>) - Трудовые отношения и охрана труда в ча</w:t>
            </w:r>
            <w:r>
              <w:t>стной охранной организации;</w:t>
            </w:r>
          </w:p>
          <w:p w:rsidR="001C2EF7" w:rsidRDefault="00020BA4">
            <w:pPr>
              <w:pStyle w:val="ConsPlusNormal0"/>
            </w:pPr>
            <w:r>
              <w:t>Дисциплина 5 (Д5) - Организация охранных услуг с применением технических средств охраны;</w:t>
            </w:r>
          </w:p>
          <w:p w:rsidR="001C2EF7" w:rsidRDefault="00020BA4">
            <w:pPr>
              <w:pStyle w:val="ConsPlusNormal0"/>
            </w:pPr>
            <w:r>
              <w:t>Дисциплина 6 (Д</w:t>
            </w:r>
            <w:proofErr w:type="gramStart"/>
            <w:r>
              <w:t>6</w:t>
            </w:r>
            <w:proofErr w:type="gramEnd"/>
            <w:r>
              <w:t>) - Оказание содействия частными охранными организациями правоохранительным органам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21. Типовой учебный план Программы: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дисциплин</w:t>
            </w: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 часов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числе: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Правовые основы деятельности руководителя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 (1)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bottom"/>
          </w:tcPr>
          <w:p w:rsidR="001C2EF7" w:rsidRDefault="00020BA4">
            <w:pPr>
              <w:pStyle w:val="ConsPlusNormal0"/>
              <w:jc w:val="both"/>
            </w:pPr>
            <w:r>
              <w:t>Основы управления (менеджмент)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(1)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bottom"/>
          </w:tcPr>
          <w:p w:rsidR="001C2EF7" w:rsidRDefault="00020BA4">
            <w:pPr>
              <w:pStyle w:val="ConsPlusNormal0"/>
              <w:jc w:val="both"/>
            </w:pPr>
            <w:r>
              <w:t>Деятельность руководителя частной охранной организации по организации оказания охранных услуг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(1)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bottom"/>
          </w:tcPr>
          <w:p w:rsidR="001C2EF7" w:rsidRDefault="00020BA4">
            <w:pPr>
              <w:pStyle w:val="ConsPlusNormal0"/>
              <w:jc w:val="both"/>
            </w:pPr>
            <w:r>
              <w:t>Трудовые отношения и охрана труда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(1)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bottom"/>
          </w:tcPr>
          <w:p w:rsidR="001C2EF7" w:rsidRDefault="00020BA4">
            <w:pPr>
              <w:pStyle w:val="ConsPlusNormal0"/>
              <w:jc w:val="both"/>
            </w:pPr>
            <w:r>
              <w:t>Организация частных охранных услуг с применением технических средств охраны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(1)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Оказание содействия частными охранными организациями правоохранительным органам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(1)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2956" w:type="dxa"/>
            <w:gridSpan w:val="3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Время проведения по каждой дисциплине включено в общее время освоения дисциплин (указано в скобках в графах для практических занятий)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lastRenderedPageBreak/>
              <w:t>Итоговая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14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 Программа включает нижеперечисленный перечень типовых тематических планов и типовых рабочих программ дисциплин.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22.1. Типовой тематический план дисциплины "Правовые основы деятельности руководителя частной охранной организации":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Нормативно-правовое регулирование деятельности частных охранных организаций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Виды частных охранных услуг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 xml:space="preserve">Правовые основы осуществления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 на объектах частной охраны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Правовые основы организации деятельности частных охранников и телохранителей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Применение физической силы, оружия и специальных сре</w:t>
            </w:r>
            <w:proofErr w:type="gramStart"/>
            <w:r>
              <w:t>дств пр</w:t>
            </w:r>
            <w:proofErr w:type="gramEnd"/>
            <w:r>
              <w:t>и осуществлении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Федеральный государственный контроль (надзор) за частной охранной деятельностью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22.2. Типовая рабочая программа дисциплины "Правовые основы деятельности руководителя частной охранной организации"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Нормативно-правовое регулирование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Основы нормати</w:t>
      </w:r>
      <w:r>
        <w:t>вно-правового регулирования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Правовой статус руководителя частной охранной организации. Требования к руководителю </w:t>
      </w:r>
      <w:r>
        <w:lastRenderedPageBreak/>
        <w:t>частной охранной организации. Права и обязанности руководителя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</w:t>
      </w:r>
      <w:r>
        <w:t xml:space="preserve"> создания частной охранной организации, получения и продления лицензии на частную охранную деятельность. Приостановление действия лицензии на частную охранную деятельность и аннулирование лицензии на частную охранную деятельность.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Предоставление в электрон</w:t>
      </w:r>
      <w:r>
        <w:t>ной форме государственных и муниципальных услуг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</w:t>
        </w:r>
      </w:hyperlink>
      <w:r>
        <w:t xml:space="preserve"> </w:t>
      </w:r>
      <w:r>
        <w:t>от 27 июля 2010 г. N 210-ФЗ "Об организации предоставления государственных и муниципальных услуг".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Ограничения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Порядок уведомления частной охранной организацией территориальных органов </w:t>
      </w:r>
      <w:proofErr w:type="spellStart"/>
      <w:r>
        <w:t>Росгвардии</w:t>
      </w:r>
      <w:proofErr w:type="spellEnd"/>
      <w:r>
        <w:t xml:space="preserve"> о начале и об </w:t>
      </w:r>
      <w:r>
        <w:t>окончании оказания охранных услуг, изменении состава учредителей (участников) частной охранной организации, смене руководителя частной охранной организации, филиала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Вопросы уголовной и административной ответственности при осущ</w:t>
      </w:r>
      <w:r>
        <w:t>ествлении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Уголовная ответственность. Обстоятельства, исключающие преступность деяния. Общая характеристика преступлений против личности. </w:t>
      </w:r>
      <w:hyperlink r:id="rId34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Статьи 125</w:t>
        </w:r>
      </w:hyperlink>
      <w:r>
        <w:t xml:space="preserve">, </w:t>
      </w:r>
      <w:hyperlink r:id="rId35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127</w:t>
        </w:r>
      </w:hyperlink>
      <w:r>
        <w:t xml:space="preserve">, </w:t>
      </w:r>
      <w:hyperlink r:id="rId36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137</w:t>
        </w:r>
      </w:hyperlink>
      <w:r>
        <w:t xml:space="preserve">, </w:t>
      </w:r>
      <w:hyperlink r:id="rId37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138</w:t>
        </w:r>
      </w:hyperlink>
      <w:r>
        <w:t xml:space="preserve">, </w:t>
      </w:r>
      <w:hyperlink r:id="rId38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139</w:t>
        </w:r>
      </w:hyperlink>
      <w:r>
        <w:t xml:space="preserve"> Уголовного ко</w:t>
      </w:r>
      <w:r>
        <w:t xml:space="preserve">декса Российской Федерации (далее - УК России). Общая характеристика преступлений в сфере экономики. </w:t>
      </w:r>
      <w:hyperlink r:id="rId39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Статьи 171</w:t>
        </w:r>
      </w:hyperlink>
      <w:r>
        <w:t xml:space="preserve">, </w:t>
      </w:r>
      <w:hyperlink r:id="rId40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203</w:t>
        </w:r>
      </w:hyperlink>
      <w:r>
        <w:t xml:space="preserve"> УК России. Преступления против общественной безопасности. Нарушения уголовного законодательства в сфере оборота оружия и ответственность за них. </w:t>
      </w:r>
      <w:hyperlink r:id="rId41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Статьи 222</w:t>
        </w:r>
      </w:hyperlink>
      <w:r>
        <w:t xml:space="preserve">, </w:t>
      </w:r>
      <w:hyperlink r:id="rId42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223</w:t>
        </w:r>
      </w:hyperlink>
      <w:r>
        <w:t xml:space="preserve">, </w:t>
      </w:r>
      <w:hyperlink r:id="rId43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224</w:t>
        </w:r>
      </w:hyperlink>
      <w:r>
        <w:t xml:space="preserve">, </w:t>
      </w:r>
      <w:hyperlink r:id="rId44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225</w:t>
        </w:r>
      </w:hyperlink>
      <w:r>
        <w:t xml:space="preserve">, </w:t>
      </w:r>
      <w:hyperlink r:id="rId45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226</w:t>
        </w:r>
      </w:hyperlink>
      <w:r>
        <w:t xml:space="preserve"> УК России.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Административная ответственность</w:t>
      </w:r>
      <w:r>
        <w:t xml:space="preserve">. Административные правонарушения в области предпринимательской деятельности. </w:t>
      </w:r>
      <w:hyperlink r:id="rId4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 14.1</w:t>
        </w:r>
      </w:hyperlink>
      <w:r>
        <w:t xml:space="preserve"> Кодекса Российской Федерации об административных правонарушениях (далее - КоАП). Административные правонарушения, посягающие на</w:t>
      </w:r>
      <w:r>
        <w:t xml:space="preserve"> институты государственной власти. </w:t>
      </w:r>
      <w:hyperlink r:id="rId47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 17.12</w:t>
        </w:r>
      </w:hyperlink>
      <w:r>
        <w:t xml:space="preserve"> КоАП. Административные правонарушения против порядка управления. </w:t>
      </w:r>
      <w:hyperlink r:id="rId4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Статьи 19.1</w:t>
        </w:r>
      </w:hyperlink>
      <w:r>
        <w:t xml:space="preserve">, </w:t>
      </w:r>
      <w:hyperlink r:id="rId49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19.4</w:t>
        </w:r>
      </w:hyperlink>
      <w:r>
        <w:t xml:space="preserve">, </w:t>
      </w:r>
      <w:hyperlink r:id="rId50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19.4.1</w:t>
        </w:r>
      </w:hyperlink>
      <w:r>
        <w:t xml:space="preserve">, </w:t>
      </w:r>
      <w:hyperlink r:id="rId51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19.5</w:t>
        </w:r>
      </w:hyperlink>
      <w:r>
        <w:t xml:space="preserve">, </w:t>
      </w:r>
      <w:hyperlink r:id="rId52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19.20</w:t>
        </w:r>
      </w:hyperlink>
      <w:r>
        <w:t xml:space="preserve">, </w:t>
      </w:r>
      <w:hyperlink r:id="rId53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19.23</w:t>
        </w:r>
      </w:hyperlink>
      <w:r>
        <w:t xml:space="preserve"> КоАП. Административные правонарушения, посягающие на общественный порядок и общественную </w:t>
      </w:r>
      <w:r>
        <w:t xml:space="preserve">безопасность. </w:t>
      </w:r>
      <w:proofErr w:type="gramStart"/>
      <w:r>
        <w:t xml:space="preserve">Административная ответственность за совершение правонарушений, предусмотренных </w:t>
      </w:r>
      <w:hyperlink r:id="rId54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55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 статьи 20.1</w:t>
        </w:r>
      </w:hyperlink>
      <w:r>
        <w:t xml:space="preserve">, </w:t>
      </w:r>
      <w:hyperlink r:id="rId5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статьями 20.8</w:t>
        </w:r>
      </w:hyperlink>
      <w:r>
        <w:t xml:space="preserve">, </w:t>
      </w:r>
      <w:hyperlink r:id="rId57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20.9</w:t>
        </w:r>
      </w:hyperlink>
      <w:r>
        <w:t xml:space="preserve">, </w:t>
      </w:r>
      <w:hyperlink r:id="rId5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20.12</w:t>
        </w:r>
      </w:hyperlink>
      <w:r>
        <w:t>,</w:t>
      </w:r>
      <w:proofErr w:type="gramEnd"/>
      <w:r>
        <w:t xml:space="preserve"> </w:t>
      </w:r>
      <w:hyperlink r:id="rId59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20.13</w:t>
        </w:r>
      </w:hyperlink>
      <w:r>
        <w:t xml:space="preserve">, </w:t>
      </w:r>
      <w:hyperlink r:id="rId60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20.16</w:t>
        </w:r>
      </w:hyperlink>
      <w:r>
        <w:t xml:space="preserve">, </w:t>
      </w:r>
      <w:hyperlink r:id="rId61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20.17</w:t>
        </w:r>
      </w:hyperlink>
      <w:r>
        <w:t xml:space="preserve">, </w:t>
      </w:r>
      <w:hyperlink r:id="rId62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20.19</w:t>
        </w:r>
      </w:hyperlink>
      <w:r>
        <w:t xml:space="preserve">, </w:t>
      </w:r>
      <w:hyperlink r:id="rId63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20.20</w:t>
        </w:r>
      </w:hyperlink>
      <w:r>
        <w:t xml:space="preserve">, </w:t>
      </w:r>
      <w:hyperlink r:id="rId64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20.21</w:t>
        </w:r>
      </w:hyperlink>
      <w:r>
        <w:t xml:space="preserve">, </w:t>
      </w:r>
      <w:hyperlink r:id="rId65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20.23</w:t>
        </w:r>
      </w:hyperlink>
      <w:r>
        <w:t xml:space="preserve">, </w:t>
      </w:r>
      <w:hyperlink r:id="rId6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20.24</w:t>
        </w:r>
      </w:hyperlink>
      <w:r>
        <w:t xml:space="preserve">, </w:t>
      </w:r>
      <w:hyperlink r:id="rId67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частью 5 статьи 20.25</w:t>
        </w:r>
      </w:hyperlink>
      <w:r>
        <w:t xml:space="preserve">, </w:t>
      </w:r>
      <w:hyperlink r:id="rId6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статьей 20.31</w:t>
        </w:r>
      </w:hyperlink>
      <w:r>
        <w:t xml:space="preserve"> и </w:t>
      </w:r>
      <w:hyperlink r:id="rId69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статьей 20.32</w:t>
        </w:r>
      </w:hyperlink>
      <w:r>
        <w:t xml:space="preserve"> КоАП.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Виды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Предус</w:t>
      </w:r>
      <w:r>
        <w:t xml:space="preserve">мотренные Федеральным </w:t>
      </w:r>
      <w:hyperlink r:id="rId7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"О частной охранной деятельности" виды охранных услуг. Лицензионные требования по каждому из видов охранных услуг. Порядок осуществления контроля (надзора) за соблюдением лицензионных требований. Грубые нарушения лицензионных требовани</w:t>
      </w:r>
      <w:r>
        <w:t>й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 xml:space="preserve">Тема 3. Правовые основы осуществления пропускного и </w:t>
      </w:r>
      <w:proofErr w:type="spellStart"/>
      <w:r>
        <w:t>внутриобъектового</w:t>
      </w:r>
      <w:proofErr w:type="spellEnd"/>
      <w:r>
        <w:t xml:space="preserve"> режимов на объектах частной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Правовые основы осуществления пропускного режима на объектах частной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Правовые основы осуществления </w:t>
      </w:r>
      <w:proofErr w:type="spellStart"/>
      <w:r>
        <w:t>внутриобъе</w:t>
      </w:r>
      <w:r>
        <w:t>ктового</w:t>
      </w:r>
      <w:proofErr w:type="spellEnd"/>
      <w:r>
        <w:t xml:space="preserve"> режима на объектах частной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Правовые основы организации деятельности частных охранников и телохранителей.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Правовой статус частного охранника и телохранителя. Особенности работы частного охранника в зависимости от его квалификационного разряда.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Реализация полномочий частных охранников по контролю за доступом участников и (или) зрителей в места проведения меропр</w:t>
      </w:r>
      <w:r>
        <w:t xml:space="preserve">иятий, их сопровождению и размещению на местах, указанных в билетах, проведению осмотра физических лиц и </w:t>
      </w:r>
      <w:proofErr w:type="gramStart"/>
      <w:r>
        <w:t>осмотра</w:t>
      </w:r>
      <w:proofErr w:type="gramEnd"/>
      <w:r>
        <w:t xml:space="preserve"> находящихся при них вещей, в том числе с применением технических средств, а также требованию от участников и (или) зрителей соблюдения правил п</w:t>
      </w:r>
      <w:r>
        <w:t xml:space="preserve">оведения &lt;1&gt;. </w:t>
      </w:r>
      <w:hyperlink r:id="rId71" w:tooltip="Постановление Правительства РФ от 16.12.2013 N 1156 (ред. от 18.04.2026) &quot;Об утверждении Правил поведения зрителей при проведении официальных спортивных соревнований&quot; {КонсультантПлюс}">
        <w:r>
          <w:rPr>
            <w:color w:val="0000FF"/>
          </w:rPr>
          <w:t>Правила</w:t>
        </w:r>
      </w:hyperlink>
      <w:r>
        <w:t xml:space="preserve"> поведения зрителей при проведении официальных спортивных соревнований &lt;2&gt;.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7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10 статьи 15</w:t>
        </w:r>
      </w:hyperlink>
      <w:r>
        <w:t xml:space="preserve"> Федерального закона "О частной охранной</w:t>
      </w:r>
      <w:r>
        <w:t xml:space="preserve"> деятельности".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73" w:tooltip="Постановление Правительства РФ от 16.12.2013 N 1156 (ред. от 18.04.2026) &quot;Об утверждении Правил поведения зрителей при проведении официальных спортивных соревнований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декабря 2013 г. N 1156 "Об утверждении Правил поведения зрителей при проведении официальных спортивных соревнований".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Профессиональное обучение (проф</w:t>
      </w:r>
      <w:r>
        <w:t>ессиональная подготовка и повышение квалификации) частных охранников и телохранителей.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Национальные и профессиональные стандарты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Порядок прохождения периодических проверок на пригодность к действиям в условиях, связанных с </w:t>
      </w:r>
      <w:r>
        <w:t>применением специальных средств и (или) оружия.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Применение физической силы, оружия и специальных сре</w:t>
      </w:r>
      <w:proofErr w:type="gramStart"/>
      <w:r>
        <w:t>дств пр</w:t>
      </w:r>
      <w:proofErr w:type="gramEnd"/>
      <w:r>
        <w:t>и осуществлении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>Правовые основы задержания лица, совершившего противоправное посягательство на охраняемый объе</w:t>
      </w:r>
      <w:r>
        <w:t xml:space="preserve">кт или охраняемое лицо, жизнь и здоровье частного охранника, телохранителя, на общественный порядок в местах оказания охранных услуг либо нарушающего </w:t>
      </w:r>
      <w:proofErr w:type="spellStart"/>
      <w:r>
        <w:t>внутриобъектовый</w:t>
      </w:r>
      <w:proofErr w:type="spellEnd"/>
      <w:r>
        <w:t xml:space="preserve"> режим и (или) пропускной режим, в том числе при обеспечении порядка в местах проведения м</w:t>
      </w:r>
      <w:r>
        <w:t>ероприятий (при наличии в его действиях признаков преступления либо административного правонарушения).</w:t>
      </w:r>
      <w:proofErr w:type="gramEnd"/>
      <w:r>
        <w:t xml:space="preserve"> Принятие мер по незамедлительной передаче </w:t>
      </w:r>
      <w:proofErr w:type="gramStart"/>
      <w:r>
        <w:t>задержанного</w:t>
      </w:r>
      <w:proofErr w:type="gramEnd"/>
      <w:r>
        <w:t xml:space="preserve"> в орган внутренних дел (полицию).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Правовые основы применения физической силы, оружия и специальных</w:t>
      </w:r>
      <w:r>
        <w:t xml:space="preserve"> средств, разрешенных для использования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lastRenderedPageBreak/>
        <w:t>Обязанность частного охранника и телохранителя незамедлительно информировать о случаях применения физической силы, специальных средств или оружия, повлекших за собой причинение вреда здоровью граждан или их смерть, причинение ущерба чужому имуществу (в том</w:t>
      </w:r>
      <w:r>
        <w:t xml:space="preserve"> числе в случае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комплексов), прокурора, орган внутренних дел и территориальный орган</w:t>
      </w:r>
      <w:proofErr w:type="gramEnd"/>
      <w:r>
        <w:t xml:space="preserve"> </w:t>
      </w:r>
      <w:proofErr w:type="spellStart"/>
      <w:r>
        <w:t>Росгвард</w:t>
      </w:r>
      <w:r>
        <w:t>ии</w:t>
      </w:r>
      <w:proofErr w:type="spellEnd"/>
      <w:r>
        <w:t xml:space="preserve"> по месту совершения события. Обязанность частного охранника и телохранителя в возможно короткий срок уведомить медицинскую организацию о получении лицами телесных повреждений при применении ими физической силы, специальных средств или оружия. Запреты и </w:t>
      </w:r>
      <w:r>
        <w:t>ограничения на использование и применение оружия, специальных средств и физической силы.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6. Федеральный государственный контроль (надзор) за частной охранной деятельностью.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Права и обязанности должностных лиц органов, уполномоченных на осуществление ф</w:t>
      </w:r>
      <w:r>
        <w:t>едерального государственного контроля (надзора) за соблюдением лицензионных требований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Права и обязанности частных охранных организаций при осуществлении федерального государственного контроля (надзора), меры по защите их пра</w:t>
      </w:r>
      <w:r>
        <w:t>в и законных интересов.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Порядок </w:t>
      </w:r>
      <w:proofErr w:type="gramStart"/>
      <w:r>
        <w:t>обжалования результатов проверки соблюдения лицензионных требований частной охранной</w:t>
      </w:r>
      <w:proofErr w:type="gramEnd"/>
      <w:r>
        <w:t xml:space="preserve">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Действия работников частных охранных организаций при осуществлении федерального государственного контроля (надзора) за соблюд</w:t>
      </w:r>
      <w:r>
        <w:t>ением лицензионных требований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Действия частных охранников при проведении мероприятий федерального государственного контроля (надзора) на охраняемых объектах.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22.3. Типовой тематический план дисциплины "Основы управления (мене</w:t>
      </w:r>
      <w:r>
        <w:t>джмент) в частной охранной организации":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216"/>
        <w:gridCol w:w="1077"/>
        <w:gridCol w:w="1134"/>
        <w:gridCol w:w="964"/>
      </w:tblGrid>
      <w:tr w:rsidR="001C2EF7">
        <w:tc>
          <w:tcPr>
            <w:tcW w:w="680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16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3175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8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216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098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8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216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0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4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8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216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управления в частной охранной организации</w:t>
            </w:r>
          </w:p>
        </w:tc>
        <w:tc>
          <w:tcPr>
            <w:tcW w:w="10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8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216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Развитие частной охранной организации</w:t>
            </w:r>
          </w:p>
        </w:tc>
        <w:tc>
          <w:tcPr>
            <w:tcW w:w="10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8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216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Управление персоналом частной охранной организации</w:t>
            </w:r>
          </w:p>
        </w:tc>
        <w:tc>
          <w:tcPr>
            <w:tcW w:w="10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13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8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5216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маркетинга рынка частных охранных услуг</w:t>
            </w:r>
          </w:p>
        </w:tc>
        <w:tc>
          <w:tcPr>
            <w:tcW w:w="10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8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216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Финансовое управление частной охранной организацией</w:t>
            </w:r>
          </w:p>
        </w:tc>
        <w:tc>
          <w:tcPr>
            <w:tcW w:w="10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5896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10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5896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10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22.4. Типовая рабочая программа дисциплины "Основы управления (менеджмент) в частной охранной организации"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Основы управления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Структура, управление и ресурсы частной охранной о</w:t>
      </w:r>
      <w:r>
        <w:t>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Управленческий учет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Развитие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Этапы развития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развития частных охранных организаций на рынке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Управление персоналом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Система работы с персоналом.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Подбор, адаптация и движение персонала.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Обучение и аттестация персонала.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Системы мотивации работников.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Развитие корпоративной культуры и формирование лояльности работн</w:t>
      </w:r>
      <w:r>
        <w:t>иков.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Основы маркетинга рынка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Анализ текущего состояния и перспектив рынка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Основы маркетинга рынка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Организационные модели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продаж частн</w:t>
      </w:r>
      <w:r>
        <w:t>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Финансовое управление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Технологии финансового управления.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Формирование цены на частные охранные услуги.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Формирование доходов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22.5. Типовой тематический план дисциплины "</w:t>
      </w:r>
      <w:r>
        <w:t>Деятельность руководителя частной охранной организации по организации оказания охранных услуг":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налогообложения и бухгалтерского учета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Оборот оружия и специальных сре</w:t>
            </w:r>
            <w:proofErr w:type="gramStart"/>
            <w:r>
              <w:t>дств в ч</w:t>
            </w:r>
            <w:proofErr w:type="gramEnd"/>
            <w:r>
              <w:t>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Организация командировок работников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Противодействие терроризму. Участие частных охранных организаций в обеспечении антитеррористической защиты охраняемых объектов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Организация охраны объектов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22.6. Типовая рабочая программа дисциплины "Деятельность руководителя частной охранной организации по организации оказания охранных услуг"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Налогообложение и бухгалтерский учет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налогообложения и бухгалтерского учета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Контроль ведения бухгалтерского и налогового учета.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Оборот оружия и специальных сре</w:t>
      </w:r>
      <w:proofErr w:type="gramStart"/>
      <w:r>
        <w:t>дств в ч</w:t>
      </w:r>
      <w:proofErr w:type="gramEnd"/>
      <w:r>
        <w:t>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оборота оружия и специальных сре</w:t>
      </w:r>
      <w:proofErr w:type="gramStart"/>
      <w:r>
        <w:t>дств в ч</w:t>
      </w:r>
      <w:proofErr w:type="gramEnd"/>
      <w:r>
        <w:t>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Ведение учетно-контрольной документации по оружию и специальным средствам.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Основания для выдачи оружия и специальных средств на посты охраны (маршруты).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Организация командировок работников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Оформление и особенности осуществления командировок, в том числе с оружием и специальными средствами.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командировок в зависимости от видов используемого транспорта.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</w:t>
      </w:r>
      <w:r>
        <w:t>. Противодействие терроризму. Участие частных охранных организаций в обеспечении антитеррористической защиты охраняемых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Противодействие терроризму. Виды (этапы) противодействия терроризму. Основы противодействия идеологии терроризма.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Участие част</w:t>
      </w:r>
      <w:r>
        <w:t>ных охранных организаций в обеспечении антитеррористической защиты охраняемых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действий частных охранников по осмотру прилегающей территории, периметра, коммуникаций и критических элементов объектов охраны, технических полостей, оборуд</w:t>
      </w:r>
      <w:r>
        <w:t>ования и предметов в помещениях объекта на предмет наличия угрожающих признаков, свидетельствующих о возможной террористической угрозе.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действий частных охранников по докладу о наличии (отсутствии) признаков террористической угрозы.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Организация действий частных охранников при обнаружении потенциально опасных предметов (подозрительных на наличие взрывных устройств, взрывчатых веществ, огнеопасных веществ). Организация действий частных охранников в случае угрозы террористического акта, </w:t>
      </w:r>
      <w:r>
        <w:t>полученной от предполагаемого террориста по телефону или при непосредственном общении. Организация действий частных охранников в случае захвата заложников. Организация действий частных охранников в случае срабатывания взрывного устройства. Организация дейс</w:t>
      </w:r>
      <w:r>
        <w:t>твий частных охранников в случае применения отравляющих веществ. Организация действий частных охранников по локализации и удалению людей из опасной зоны при возникновении террористических угроз. Организация действий частных охранников при обнаружении ядови</w:t>
      </w:r>
      <w:r>
        <w:t>тых, отравляющих, токсичных, опасных химических и биологических веществ, а также ядерных материалов, радиоактивных веществ, источников радиоактивного излучения. Организация действий частных охранников по пресечению функционирования беспилотных воздушных, п</w:t>
      </w:r>
      <w:r>
        <w:t>одводных и надводных судов и аппаратов, беспилотных транспортных средств и иных автоматизированных беспилотных комплексов.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Рекомендации правоохранительных органов по действиям в случае обнаружения террористических угроз.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Организация охраны объектов</w:t>
      </w:r>
      <w:r>
        <w:t>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Комплексное обследование и прием объектов под охрану.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Оформление договоров на оказание частных охранных услуг (особенности оформления договоров; документы, подтверждающие законность владения (пользования) имуществом; требования гражданского законодательс</w:t>
      </w:r>
      <w:r>
        <w:t>тва к роду, виду, структуре и содержанию заключаемых договоров).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Подготовка должностной инструкции частного охранника на объекте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Профилактика нарушений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Вопросы организации </w:t>
      </w:r>
      <w:proofErr w:type="gramStart"/>
      <w:r>
        <w:t>пропускного</w:t>
      </w:r>
      <w:proofErr w:type="gramEnd"/>
      <w:r>
        <w:t xml:space="preserve"> и </w:t>
      </w:r>
      <w:proofErr w:type="spellStart"/>
      <w:r>
        <w:t>внутриобъектового</w:t>
      </w:r>
      <w:proofErr w:type="spellEnd"/>
      <w:r>
        <w:t xml:space="preserve"> режимов. Ос</w:t>
      </w:r>
      <w:r>
        <w:t xml:space="preserve">обенности организации </w:t>
      </w:r>
      <w:proofErr w:type="spellStart"/>
      <w:r>
        <w:t>внутриобъектового</w:t>
      </w:r>
      <w:proofErr w:type="spellEnd"/>
      <w:r>
        <w:t xml:space="preserve"> режима и пропускного режима на охраняемых объектах, в отношении которых установлены обязательные для выполнения требования к антитеррористической защищенности. Выявление документов, имеющих признаки подделки (в том ч</w:t>
      </w:r>
      <w:r>
        <w:t>исле поддельных входных документов для допуска на мероприятия).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охраны объектов социальной сферы, жизнедеятельности и жизнеобеспечения населения.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обеспечения порядка в местах проведения мероприятий. Осмотр физических лиц и осмотр на</w:t>
      </w:r>
      <w:r>
        <w:t>ходящихся при них вещей, в том числе с применением технических средств, осуществляемый совместно с должностными лицами войск национальной гвардии Российской Федерации и (или) органов внутренних дел при входе в места проведения мероприятий; действия при отк</w:t>
      </w:r>
      <w:r>
        <w:t>азе физических лиц подвергнуться осмотру; осмотр въезжающих транспортных средств. Особенности осуществления иных действий, предусмотренных для частных охранников в целях защиты граждан от противоправных посягатель</w:t>
      </w:r>
      <w:proofErr w:type="gramStart"/>
      <w:r>
        <w:t>ств пр</w:t>
      </w:r>
      <w:proofErr w:type="gramEnd"/>
      <w:r>
        <w:t>и обеспечении порядка в местах провед</w:t>
      </w:r>
      <w:r>
        <w:t>ения мероприятий.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Оказание частных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Ограничения по оказанию частных охранных услуг на отде</w:t>
      </w:r>
      <w:r>
        <w:t>льных категориях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22.7. Типовой тематический план дисциплины "Трудовые отношения и охрана труда в частной охранной организации":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Нормативное регулирование трудовых отношений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социальной и правовой защиты работников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охраны труда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Условия труда в частной охранной организации. Работа с источниками повышенной опасности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Несчастные случаи на производстве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22.8. Типовая рабочая программа дисциплины "</w:t>
      </w:r>
      <w:r>
        <w:t>Трудовые отношения и охрана труда в частной охранной организации"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Нормативное регулирование трудовых отношений.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Законодательные и иные нормативные правовые акты, регламентирующие трудовые отношения и устанав</w:t>
      </w:r>
      <w:r>
        <w:t>ливающие нормы по охране труда.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Нормативные акты, применяемые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Ответственность за нарушения норм трудового законодательства.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Основы социальной и правовой защиты работников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Социальная и правовая защита работников частной охранной организации, обязанности частной охранной организации по ее обеспечению. Страхование работников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Условия трудового договора. Обеспечение интересов работников и работодате</w:t>
      </w:r>
      <w:r>
        <w:t>ля при заключении трудовых договоров и в процессе деятельности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разрешения трудовых споров.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Основы охраны труда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Оформление документации по охране труда.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проведения инструк</w:t>
      </w:r>
      <w:r>
        <w:t>тажей по охране труда.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Организация </w:t>
      </w:r>
      <w:proofErr w:type="gramStart"/>
      <w:r>
        <w:t>обучения по охране</w:t>
      </w:r>
      <w:proofErr w:type="gramEnd"/>
      <w:r>
        <w:t xml:space="preserve"> труда.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предварительных и периодических медицинских осмотров.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Условия труда в частной охранной организации. Работа с источниками повышенной опасности.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Понятие режима рабочего времени.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Привлечение к сверхурочной работе, к работе в ночное время, в выходные и праздничные дни, работа с ненормированным рабочим днем.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Оплата труда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Аттестация рабочих мест.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работы с источниками повышенной опасности (о</w:t>
      </w:r>
      <w:r>
        <w:t>ружие, автотранспорт).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работы с применением компьютерной техники.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Несчастные случаи на производстве.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Виды несчастных случаев на производстве.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оформления и расследования несчастных случаев.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22.9. Типовой тематический план дисципл</w:t>
      </w:r>
      <w:r>
        <w:t>ины "Организация частных охранных услуг с применением технических средств охраны":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Технические средства охраны, используемые в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Средства связи, используемые в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Основные технические средства охраны, применяемые на объектах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Компьютерная техника в деятельности частных охранных организаций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22.10. Типовая рабочая программа дисциплины "Организация частных охранных услуг с применением технических средств охраны"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Технические средства охраны, используемые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Виды технических средств охраны, используемых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Основные функции технических средств охраны, используемых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</w:t>
      </w:r>
      <w:r>
        <w:t>а 2. Средства связи, используемые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Средства связи и их основные характеристики.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регистрации и использования сре</w:t>
      </w:r>
      <w:proofErr w:type="gramStart"/>
      <w:r>
        <w:t>дств св</w:t>
      </w:r>
      <w:proofErr w:type="gramEnd"/>
      <w:r>
        <w:t>язи.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Основные технические средства охраны, применяемые на объектах.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Средства аудио- и видеонаблюдения.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Технические средства охранной и охранно-пожарной сигнализации.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Средства инженерно-технической защиты и контроля доступа.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Технические средства обнаружения предметов и веществ, ограниченных в обороте. Технические средства о</w:t>
      </w:r>
      <w:r>
        <w:t xml:space="preserve">бнаружения взрывчатых веществ, индикаторы электромагнитных и акустических полей, средства радиационного контроля, индикаторы опасных жидкостей (принципы работы). Технические средства проведения осмотра. Особенности работы со </w:t>
      </w:r>
      <w:proofErr w:type="gramStart"/>
      <w:r>
        <w:t>стационарными</w:t>
      </w:r>
      <w:proofErr w:type="gramEnd"/>
      <w:r>
        <w:t xml:space="preserve"> (</w:t>
      </w:r>
      <w:proofErr w:type="spellStart"/>
      <w:r>
        <w:t>полноростовыми</w:t>
      </w:r>
      <w:proofErr w:type="spellEnd"/>
      <w:r>
        <w:t xml:space="preserve">) </w:t>
      </w:r>
      <w:proofErr w:type="spellStart"/>
      <w:r>
        <w:t>металлодетекторами</w:t>
      </w:r>
      <w:proofErr w:type="spellEnd"/>
      <w:r>
        <w:t xml:space="preserve"> и мобильными </w:t>
      </w:r>
      <w:proofErr w:type="spellStart"/>
      <w:r>
        <w:t>металлообнаружителями</w:t>
      </w:r>
      <w:proofErr w:type="spellEnd"/>
      <w:r>
        <w:t xml:space="preserve"> (ручными </w:t>
      </w:r>
      <w:proofErr w:type="spellStart"/>
      <w:r>
        <w:t>металлодетекторами</w:t>
      </w:r>
      <w:proofErr w:type="spellEnd"/>
      <w:r>
        <w:t>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Технические средства мониторинга и навигации подвижных и стационарных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Компьютерная техника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Компьютерная техни</w:t>
      </w:r>
      <w:r>
        <w:t>ка и программные продукты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Системы компьютерного (программного) управления техническими средствами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22.11. Типовой тематический план дисциплины "Оказание содействия частными охранными организациями правоох</w:t>
      </w:r>
      <w:r>
        <w:t>ранительным органам":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Правовые основы оказания частными охранными организациями содействия правоохранительным органам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 xml:space="preserve">Документальное закрепление оказания содействия частными охранными организациями </w:t>
            </w:r>
            <w:r>
              <w:lastRenderedPageBreak/>
              <w:t>правоохранительным органам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Формы оказания содействия в рамках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Координационные органы по вопросам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22.12. Типовая рабочая программа дисциплины "Оказание содействия частными охранными организациями правоохранительным органам"</w:t>
      </w:r>
      <w:r>
        <w:t xml:space="preserve">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Правовые основы оказания частными охранными организациями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Нормативные правовые акты, устанавливающие общий порядок оказания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</w:t>
      </w:r>
      <w:r>
        <w:t>а и обязанности частных охранников и телохранителей при оказании содействия правоохранительным органам, в том числе в местах оказания охранных услуг и на прилегающих к ним территориях.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Документальное закрепление оказания содействия частными охранны</w:t>
      </w:r>
      <w:r>
        <w:t>ми организациями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Соглашения (договоры) об оказании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Функциональная деятельность частных охранников при оказании содействия правоохранительным органам (при исполнении трудовой функции).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Формы оказания содействия в рамках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Обязательные формы содействия частных охранных организаций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Иные формы содействия частных охранных организаций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Использование др</w:t>
      </w:r>
      <w:r>
        <w:t>угих форм содействия частных охранных организаций правоохранительным органам, не противоречащих требованиям законодательства Российской Федерации, при необходимости устанавливаемых соответствующими соглашениями или договорами.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Координационные орган</w:t>
      </w:r>
      <w:r>
        <w:t>ы по вопросам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Цели и задачи координационных органов.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 xml:space="preserve">Координационный совет по вопросам частной охранной деятельности при </w:t>
      </w:r>
      <w:proofErr w:type="spellStart"/>
      <w:r>
        <w:t>Росгвардии</w:t>
      </w:r>
      <w:proofErr w:type="spellEnd"/>
      <w:r>
        <w:t>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IV. Итоговая аттестация и оценочные материалы по Программе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 По завершении обучения пров</w:t>
      </w:r>
      <w:r>
        <w:t>одится итоговая аттестация, к которой допускаются слушатели, освоившие Программу в полном объеме.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24. Итоговая аттестация слушателей проводится организацией, осуществляющей образовательную деятельность, для определения соответствия полученных знаний, умени</w:t>
      </w:r>
      <w:r>
        <w:t>й и навыков Программе.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25. Итоговая аттестация по Программе проводится в форме, определяемой организацией, осуществляющей образовательную деятельность, самостоятельно.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26. Слушатели, освоившие Программу и успешно прошедшие итоговую аттестацию, получают удо</w:t>
      </w:r>
      <w:r>
        <w:t>стоверение о повышении квалификации.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27. Оценочными материалами по Программе являются контрольные вопросы по дисциплинам Программы, разрабатываемые организацией, осуществляющей образовательную деятельность, и используемые в ходе промежуточной и итоговой ат</w:t>
      </w:r>
      <w:r>
        <w:t>тестации.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V. Планируемые результаты освоения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28. К уровню подготовки слушателей, освоивших Программу в полном объеме, устанавливаются требования, включающие приобретение следующих профессиональных компетенций: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28.1. Профессиональная компетенция</w:t>
      </w:r>
      <w:r>
        <w:t xml:space="preserve"> "Формирование системного представления о целях, задачах и содержании частной охранной деятельности".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28.2. Профессиональная компетенция "Знание законодательства Российской Федерации и умение применять его в деятельности частной охранной организации".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28.3</w:t>
      </w:r>
      <w:r>
        <w:t>. Профессиональная компетенция "Владение умениями и навыками эффективного управления частной охранной организацией".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28.4. Профессиональная компетенция "Владение новыми методиками и передовыми практиками, применяемыми в ходе оказания частных охранных услуг</w:t>
      </w:r>
      <w:r>
        <w:t xml:space="preserve"> и при оказании содействия правоохранительным органам".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 Приобретение указанных компетенций обеспечивается следующими знаниями и умениями: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29.1. Знание законодательства Российской Федерации в области частной охранной деятельности и смежных областях, осо</w:t>
      </w:r>
      <w:r>
        <w:t>бенности трудовых отношений и охраны труда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29.2. Знание основ и экономических аспектов управления (менеджмента), основ оборота </w:t>
      </w:r>
      <w:r>
        <w:lastRenderedPageBreak/>
        <w:t>оружия и специальных средств, использования технических средств охраны в деятельности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29.3. Знание основных проблем, возникающих при осуществл</w:t>
      </w:r>
      <w:r>
        <w:t>ении частной охранной деятельности, передового опыта в области их решения.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29.4. Знание прямых и косвенных угроз безопасности охраняемых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29.5. Знание основ противодействия идеологии терроризма.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29.6. Знание рекомендаций правоохранительных органов по действиям в случае обнаружения террористических угроз.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29.7. Знание правового статуса и основ осуществления административной деятельности руководителя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29.8. Знание порядк</w:t>
      </w:r>
      <w:r>
        <w:t>а осуществления федерального государственного контроля (надзора) в области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29.9. Умение применять основные подходы и методы при обеспечении деятельности частной охранной организации, в том числе при взаимодействии с правоохра</w:t>
      </w:r>
      <w:r>
        <w:t>нительными органами.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29.10. Умение организовать действия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на предмет н</w:t>
      </w:r>
      <w:r>
        <w:t>аличия угрожающих признаков, свидетельствующих о возможной террористической угрозе.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29.11. Умение организовать действия частных охранников по докладу о наличии или отсутствии признаков террористической угрозы.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29.12. Умение применять основной системный под</w:t>
      </w:r>
      <w:r>
        <w:t>ход к решению задач по обеспечению эффективности частной охранной деятельности.</w:t>
      </w: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jc w:val="right"/>
        <w:outlineLvl w:val="0"/>
      </w:pPr>
      <w:r>
        <w:t>Приложение N 2</w:t>
      </w:r>
    </w:p>
    <w:p w:rsidR="001C2EF7" w:rsidRDefault="00020BA4">
      <w:pPr>
        <w:pStyle w:val="ConsPlusNormal0"/>
        <w:jc w:val="right"/>
      </w:pPr>
      <w:r>
        <w:t>к приказу Федеральной службы</w:t>
      </w:r>
    </w:p>
    <w:p w:rsidR="001C2EF7" w:rsidRDefault="00020BA4">
      <w:pPr>
        <w:pStyle w:val="ConsPlusNormal0"/>
        <w:jc w:val="right"/>
      </w:pPr>
      <w:r>
        <w:t>войск национальной гвардии</w:t>
      </w:r>
    </w:p>
    <w:p w:rsidR="001C2EF7" w:rsidRDefault="00020BA4">
      <w:pPr>
        <w:pStyle w:val="ConsPlusNormal0"/>
        <w:jc w:val="right"/>
      </w:pPr>
      <w:r>
        <w:t>Российской Федерации</w:t>
      </w:r>
    </w:p>
    <w:p w:rsidR="001C2EF7" w:rsidRDefault="00020BA4">
      <w:pPr>
        <w:pStyle w:val="ConsPlusNormal0"/>
        <w:jc w:val="right"/>
      </w:pPr>
      <w:r>
        <w:t>от 18 июня 2026 г. N 213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</w:pPr>
      <w:bookmarkStart w:id="1" w:name="P614"/>
      <w:bookmarkEnd w:id="1"/>
      <w:r>
        <w:t>ТИПОВАЯ ДОПОЛНИТЕЛЬНАЯ ПРОФЕССИОНАЛЬНАЯ ПРОГРАММА -</w:t>
      </w:r>
    </w:p>
    <w:p w:rsidR="001C2EF7" w:rsidRDefault="00020BA4">
      <w:pPr>
        <w:pStyle w:val="ConsPlusTitle0"/>
        <w:jc w:val="center"/>
      </w:pPr>
      <w:r>
        <w:t>П</w:t>
      </w:r>
      <w:r>
        <w:t>РОГРАММА ПОВЫШЕНИЯ КВАЛИФИКАЦИИ РУКОВОДИТЕЛЕЙ ЧАСТНЫХ</w:t>
      </w:r>
    </w:p>
    <w:p w:rsidR="001C2EF7" w:rsidRDefault="00020BA4">
      <w:pPr>
        <w:pStyle w:val="ConsPlusTitle0"/>
        <w:jc w:val="center"/>
      </w:pPr>
      <w:r>
        <w:t xml:space="preserve">ОХРАННЫХ ОРГАНИЗАЦИЙ, ПРОХОДЯЩИХ </w:t>
      </w:r>
      <w:proofErr w:type="gramStart"/>
      <w:r>
        <w:t>ПЕРИОДИЧЕСКОЕ</w:t>
      </w:r>
      <w:proofErr w:type="gramEnd"/>
    </w:p>
    <w:p w:rsidR="001C2EF7" w:rsidRDefault="00020BA4">
      <w:pPr>
        <w:pStyle w:val="ConsPlusTitle0"/>
        <w:jc w:val="center"/>
      </w:pPr>
      <w:r>
        <w:t>ПОВЫШЕНИЕ КВАЛИФИКАЦИИ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lastRenderedPageBreak/>
        <w:t>I. Общие положения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1. Типовая дополнительная профессиональная программа - программа повышения квалификации руководителей частных охранных организаций, проходящих периодическое повышение квалификации (далее - Программа), является программой повышения квалификации.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Обучение</w:t>
      </w:r>
      <w:r>
        <w:t xml:space="preserve"> по Программе</w:t>
      </w:r>
      <w:proofErr w:type="gramEnd"/>
      <w:r>
        <w:t xml:space="preserve"> является обязательным требованием для руководителя частной охранной организации, руководителя филиала частной охранной организации, работника частной охранной организации, исполняющего их обязанности (далее - руководитель частной охранной орг</w:t>
      </w:r>
      <w:r>
        <w:t>анизации)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7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1 статьи 14</w:t>
        </w:r>
      </w:hyperlink>
      <w:r>
        <w:t xml:space="preserve"> Федерального закона от 30 ноября 2024 г. N 427-ФЗ "О частной охранной деятельности" (далее - Федеральный закон "О частной охранной деятельности").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3. </w:t>
      </w:r>
      <w:proofErr w:type="gramStart"/>
      <w:r>
        <w:t>Программа разработана н</w:t>
      </w:r>
      <w:r>
        <w:t xml:space="preserve">а основании Федерального </w:t>
      </w:r>
      <w:hyperlink r:id="rId7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29 декабря 2012 г. N 273-ФЗ "Об образовании в Российской Федерации" (далее - Федеральный закон "Об образовании в Российской Федерации"), Федерального </w:t>
      </w:r>
      <w:hyperlink r:id="rId7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закона</w:t>
        </w:r>
      </w:hyperlink>
      <w:r>
        <w:t xml:space="preserve"> "О частной охранной деятельности", </w:t>
      </w:r>
      <w:hyperlink r:id="rId77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24 марта 2025 г. N 266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22 апреля 2025</w:t>
      </w:r>
      <w:proofErr w:type="gramEnd"/>
      <w:r>
        <w:t xml:space="preserve"> г., ре</w:t>
      </w:r>
      <w:r>
        <w:t xml:space="preserve">гистрационный N 81928) &lt;2&gt; (далее - Порядок организации и осуществления образовательной деятельности по дополнительным профессиональным программам), иных нормативных правовых актов, регулирующих вопросы осуществления образовательной деятельности и частной </w:t>
      </w:r>
      <w:r>
        <w:t>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В соответствии с </w:t>
      </w:r>
      <w:hyperlink r:id="rId78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пунктом 3</w:t>
        </w:r>
      </w:hyperlink>
      <w:r>
        <w:t xml:space="preserve"> приказа </w:t>
      </w:r>
      <w:proofErr w:type="spellStart"/>
      <w:r>
        <w:t>Минобрнауки</w:t>
      </w:r>
      <w:proofErr w:type="spellEnd"/>
      <w:r>
        <w:t xml:space="preserve"> России от 24 марта 2025 г. N 266 да</w:t>
      </w:r>
      <w:r>
        <w:t>нный акт действует до 1 сентября 2031 г.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4. Целью Программы является обеспечение соответствия квалификации руководителей частных охранных организаций меняющимся условиям профессиональной деятельности и социальной среды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</w:t>
      </w:r>
      <w:r>
        <w:t>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7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 1</w:t>
        </w:r>
        <w:r>
          <w:rPr>
            <w:color w:val="0000FF"/>
          </w:rPr>
          <w:t xml:space="preserve"> статьи 76</w:t>
        </w:r>
      </w:hyperlink>
      <w:r>
        <w:t xml:space="preserve"> Федерального закона "Об образовании в Российской Федерации".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5. </w:t>
      </w:r>
      <w:proofErr w:type="gramStart"/>
      <w:r>
        <w:t>Обучение по Программе</w:t>
      </w:r>
      <w:proofErr w:type="gramEnd"/>
      <w:r>
        <w:t xml:space="preserve"> осуществляется в области профессиональной деятельности - "Обеспечение безопасности". Соответствующий вид профессиональной деятельности определяется согласно </w:t>
      </w:r>
      <w:hyperlink r:id="rId8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реестру</w:t>
        </w:r>
      </w:hyperlink>
      <w:r>
        <w:t xml:space="preserve"> профессиональных стандартов (перечню видов профессиональной деятельности) &lt;2&gt;.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 xml:space="preserve">&lt;2&gt; </w:t>
      </w:r>
      <w:hyperlink r:id="rId81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Приказ</w:t>
        </w:r>
      </w:hyperlink>
      <w:r>
        <w:t xml:space="preserve"> Минтруда России от 29 сентября 2014 г. N 667н "О реестре профессиональных </w:t>
      </w:r>
      <w:r>
        <w:lastRenderedPageBreak/>
        <w:t>стандартов (перечне видов профессиональной деятельности)" (зарегистрирован Минюстом России 19 ноября 2014 г</w:t>
      </w:r>
      <w:r>
        <w:t>., регистрационный N 34779) с изменением, внесенным приказом Минтруда России от 9 марта 2017 г. N 254н (зарегистрирован Минюстом России 29 марта 2017 г., регистрационный N 46168).</w:t>
      </w:r>
      <w:proofErr w:type="gramEnd"/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6. К освоению Программы допускаются лица, имеющие высшее образование &lt;3&gt; и </w:t>
      </w:r>
      <w:r>
        <w:t>ранее прошедшие программу первоначального повышения квалификации для руководителей частных охранных организаций, впервые назначаемых на должность.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8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1 статьи 14</w:t>
        </w:r>
      </w:hyperlink>
      <w:r>
        <w:t xml:space="preserve"> Федерального закона "О частной охранной де</w:t>
      </w:r>
      <w:r>
        <w:t>ятельности".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7. Периодическое прохождение Программы в целях </w:t>
      </w:r>
      <w:proofErr w:type="gramStart"/>
      <w:r>
        <w:t>обеспечения соответствия квалификации руководителей частных охранных организаций</w:t>
      </w:r>
      <w:proofErr w:type="gramEnd"/>
      <w:r>
        <w:t xml:space="preserve"> меняющимся условиям профессиональной деятельности и социальной среды &lt;4&gt; предусматривается не реже одного раза в п</w:t>
      </w:r>
      <w:r>
        <w:t>ять лет.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8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 xml:space="preserve">Часть 1 статьи </w:t>
        </w:r>
        <w:r>
          <w:rPr>
            <w:color w:val="0000FF"/>
          </w:rPr>
          <w:t>76</w:t>
        </w:r>
      </w:hyperlink>
      <w:r>
        <w:t xml:space="preserve"> Федерального закона "Об образовании в Российской Федерации".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8. </w:t>
      </w:r>
      <w:proofErr w:type="gramStart"/>
      <w:r>
        <w:t>Обучение по Программе может осуществляться как единовременно и непрерывно, так и поэтапно (дискретно), в том числе посредством освоения отдельных дисциплин, в порядке, установленном образо</w:t>
      </w:r>
      <w:r>
        <w:t>вательной программой и (или) договором об образовании &lt;5&gt;. В период с 1 сентября 2026 г. по 31 августа 2027 г. дисциплины "Правовые основы деятельности руководителя частной охранной организации" и "Оказание содействия частными охранными организациями право</w:t>
      </w:r>
      <w:r>
        <w:t>охранительным органам" изучаются</w:t>
      </w:r>
      <w:proofErr w:type="gramEnd"/>
      <w:r>
        <w:t xml:space="preserve"> в рамках Дополнительной профессиональной программы - программы повышения квалификации руководителей частных охранных организаций, проходящих повышение квалификации по основаниям, предусмотренным </w:t>
      </w:r>
      <w:hyperlink r:id="rId8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 xml:space="preserve">частью 4 статьи </w:t>
        </w:r>
        <w:r>
          <w:rPr>
            <w:color w:val="0000FF"/>
          </w:rPr>
          <w:t>36</w:t>
        </w:r>
      </w:hyperlink>
      <w:r>
        <w:t xml:space="preserve"> Федерального закона "О частной охранной деятельности".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8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 11 статьи 76</w:t>
        </w:r>
      </w:hyperlink>
      <w:r>
        <w:t xml:space="preserve"> Федерального закона "Об образовании в Российской Федерации", </w:t>
      </w:r>
      <w:hyperlink r:id="rId86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 14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9. </w:t>
      </w:r>
      <w:proofErr w:type="gramStart"/>
      <w:r>
        <w:t>Зачет результатов освоения слушателями дисциплин программ повышения квалификации руководителей частных охранных</w:t>
      </w:r>
      <w:r>
        <w:t xml:space="preserve"> организаций, пройденных после 1 сентября 2026 г. при повышении квалификации руководителей частных охранных организаций по основаниям, предусмотренным </w:t>
      </w:r>
      <w:hyperlink r:id="rId87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частью 4 статьи 36</w:t>
        </w:r>
      </w:hyperlink>
      <w:r>
        <w:t xml:space="preserve"> Федерального закона "О частной охранной деятельности", осуществляется в хо</w:t>
      </w:r>
      <w:r>
        <w:t>де обучения по Программе в соответствии с локальным нормативным актом организации, осуществляющей образовательную деятельность &lt;1&gt;.</w:t>
      </w:r>
      <w:proofErr w:type="gramEnd"/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8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Пункт 7 части 1 статьи 34</w:t>
        </w:r>
      </w:hyperlink>
      <w:r>
        <w:t xml:space="preserve"> Федерального закона "Об образовании в Российской Федерации", </w:t>
      </w:r>
      <w:hyperlink r:id="rId89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 17</w:t>
        </w:r>
      </w:hyperlink>
      <w:r>
        <w:t xml:space="preserve"> Порядка организации и осуществления образовательной деятельности по </w:t>
      </w:r>
      <w:r>
        <w:lastRenderedPageBreak/>
        <w:t>дополнительным профессиональным программам.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10. Срок </w:t>
      </w:r>
      <w:proofErr w:type="gramStart"/>
      <w:r>
        <w:t>обучения по Программе</w:t>
      </w:r>
      <w:proofErr w:type="gramEnd"/>
      <w:r>
        <w:t xml:space="preserve"> соста</w:t>
      </w:r>
      <w:r>
        <w:t xml:space="preserve">вляет не менее 20 академических часов. </w:t>
      </w:r>
      <w:proofErr w:type="gramStart"/>
      <w:r>
        <w:t>Обучение по Программе</w:t>
      </w:r>
      <w:proofErr w:type="gramEnd"/>
      <w:r>
        <w:t xml:space="preserve"> в заочной форме не допускается &lt;2&gt;.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90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3 статьи 14</w:t>
        </w:r>
      </w:hyperlink>
      <w:r>
        <w:t xml:space="preserve"> Федерального закона "О частной охранной деятельности".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11. Программа включает в себя: общие</w:t>
      </w:r>
      <w:r>
        <w:t xml:space="preserve"> положения, условия реализации Программы, содержание Программы (в том числе типовой календарный учебный график Программы, типовой учебный план Программы, типовые тематические планы и типовые рабочие программы дисциплин), итоговую аттестацию и оценочные мат</w:t>
      </w:r>
      <w:r>
        <w:t xml:space="preserve">ериалы по </w:t>
      </w:r>
      <w:proofErr w:type="gramStart"/>
      <w:r>
        <w:t>Программе</w:t>
      </w:r>
      <w:proofErr w:type="gramEnd"/>
      <w:r>
        <w:t xml:space="preserve"> и планируемые результаты освоения Программы.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II. Условия реализации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12. Для реализации Программы создаются организационно-педагогические, кадровые, информационно-методические и материально-технические условия.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13. Организаци</w:t>
      </w:r>
      <w:r>
        <w:t>онно-педагогические условия реализации Программы должны обеспечивать в полном объеме соответствие качества подготовки слушателей требованиям, установленным нормативными правовыми актами, регулирующими вопросы осуществления образовательной деятельности и ча</w:t>
      </w:r>
      <w:r>
        <w:t>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При изучении дисциплин Программы используются методики преподавания, предполагающие вместе с традиционными лекционно-семинарскими занятиями решение обучающимися вводных задач по дисциплинам Программы, занятия с распределением ролевых заданий между обуч</w:t>
      </w:r>
      <w:r>
        <w:t>ающимися, применение аппаратно-программных и аудиовизуальных средств обучения, учебно-наглядных пособий.</w:t>
      </w:r>
      <w:proofErr w:type="gramEnd"/>
    </w:p>
    <w:p w:rsidR="001C2EF7" w:rsidRDefault="00020BA4">
      <w:pPr>
        <w:pStyle w:val="ConsPlusNormal0"/>
        <w:spacing w:before="240"/>
        <w:ind w:firstLine="540"/>
        <w:jc w:val="both"/>
      </w:pPr>
      <w:r>
        <w:t>15. Продолжительность учебного часа занятий составляет 1 академический час (45 минут).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16. Кадровые условия реализации программы обеспечиваются квалифи</w:t>
      </w:r>
      <w:r>
        <w:t>кацией педагогических работников организации, осуществляющей образовательную деятельность, которая должна отвечать квалификационным требованиям &lt;1&gt;, указанным в квалификационных справочниках и (или) профессиональных стандартах (при наличии).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</w:t>
      </w:r>
      <w:r>
        <w:t>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 xml:space="preserve">&lt;1&gt; </w:t>
      </w:r>
      <w:hyperlink r:id="rId91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26 августа 2010 г. N 761н "Об утверждении Единого квалификационного справочника должност</w:t>
      </w:r>
      <w:r>
        <w:t xml:space="preserve">ей руководителей, специалистов и служащих, раздел "Квалификационные характеристики должностей работников образования" (зарегистрирован Минюстом России 6 октября 2010 г., регистрационный N 18638) с изменением, внесенным приказом </w:t>
      </w:r>
      <w:proofErr w:type="spellStart"/>
      <w:r>
        <w:t>Минздравсоцразвития</w:t>
      </w:r>
      <w:proofErr w:type="spellEnd"/>
      <w:r>
        <w:t xml:space="preserve"> России о</w:t>
      </w:r>
      <w:r>
        <w:t>т 31 мая 2011 г. N 448н (зарегистрирован Минюстом России 1 июля 2011 г., регистрационный N 21240).</w:t>
      </w:r>
      <w:proofErr w:type="gramEnd"/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17. Информационно-методические условия реализации Программы включают: учебный план, </w:t>
      </w:r>
      <w:r>
        <w:lastRenderedPageBreak/>
        <w:t>календарный учебный график, рабочие программы дисциплин, методические материалы и разработки, а также расписание занятий, разрабатываемые и утверждаемые организацией, осуще</w:t>
      </w:r>
      <w:r>
        <w:t>ствляющей образовательную деятельность, в соответствии с Программой.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18. </w:t>
      </w:r>
      <w:proofErr w:type="gramStart"/>
      <w:r>
        <w:t>Материально-технические условия реализации Программы должны обеспечивать образовательную деятельность организаций, осуществляющих образовательную деятельность (в том числе наличие в с</w:t>
      </w:r>
      <w:r>
        <w:t>обственности или на ином законном основании зданий, помещений, имеющих материально-техническое оснащение, необходимое для проведения теоретических и практических занятий, количество учебных мест, оборудованных стульями (скамьями) и столами (откидными столи</w:t>
      </w:r>
      <w:r>
        <w:t>ками), в учебных помещениях (аудиториях, учебных классах), соответствующее количеству обучающихся в учебной группе, наличие учебного оборудования</w:t>
      </w:r>
      <w:proofErr w:type="gramEnd"/>
      <w:r>
        <w:t>, а также в целях проведения практических занятий с использованием оружия наличие стрелковых объектов для прове</w:t>
      </w:r>
      <w:r>
        <w:t>дения занятий по огневой подготовке и наличие в собственности оружия по видам (типам, моделям), необходимого для выполнения учебных стрельб).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19. В качестве методических материалов к Программе используются нормативные правовые акты, положения которых изуча</w:t>
      </w:r>
      <w:r>
        <w:t>ются при освоении дисциплин Программы, а также учебная литература и методические пособия. Перечень методических материалов приводится в рабочей программе организации, осуществляющей образовательную деятельность.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20. Допускается перераспределение объема вре</w:t>
      </w:r>
      <w:r>
        <w:t xml:space="preserve">мени, отводимого на освоение отдельных дисциплин Программы, без уменьшения общего срока </w:t>
      </w:r>
      <w:proofErr w:type="gramStart"/>
      <w:r>
        <w:t>обучения по Программе</w:t>
      </w:r>
      <w:proofErr w:type="gramEnd"/>
      <w:r>
        <w:t>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III. Содержание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21. Типовой календарный учебный график Программы: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2267"/>
        <w:gridCol w:w="1870"/>
        <w:gridCol w:w="3231"/>
      </w:tblGrid>
      <w:tr w:rsidR="001C2EF7">
        <w:tc>
          <w:tcPr>
            <w:tcW w:w="1700" w:type="dxa"/>
          </w:tcPr>
          <w:p w:rsidR="001C2EF7" w:rsidRDefault="00020BA4">
            <w:pPr>
              <w:pStyle w:val="ConsPlusNormal0"/>
              <w:jc w:val="center"/>
            </w:pPr>
            <w:r>
              <w:t>Календарный месяц, в котором проводится обучение</w:t>
            </w:r>
          </w:p>
        </w:tc>
        <w:tc>
          <w:tcPr>
            <w:tcW w:w="2267" w:type="dxa"/>
          </w:tcPr>
          <w:p w:rsidR="001C2EF7" w:rsidRDefault="00020BA4">
            <w:pPr>
              <w:pStyle w:val="ConsPlusNormal0"/>
              <w:jc w:val="center"/>
            </w:pPr>
            <w:r>
              <w:t>Даты начала и око</w:t>
            </w:r>
            <w:r>
              <w:t xml:space="preserve">нчания </w:t>
            </w:r>
            <w:proofErr w:type="gramStart"/>
            <w:r>
              <w:t>обучения по Программе</w:t>
            </w:r>
            <w:proofErr w:type="gramEnd"/>
          </w:p>
        </w:tc>
        <w:tc>
          <w:tcPr>
            <w:tcW w:w="1870" w:type="dxa"/>
          </w:tcPr>
          <w:p w:rsidR="001C2EF7" w:rsidRDefault="00020BA4">
            <w:pPr>
              <w:pStyle w:val="ConsPlusNormal0"/>
              <w:jc w:val="center"/>
            </w:pPr>
            <w:r>
              <w:t>День освоения Программы</w:t>
            </w:r>
          </w:p>
        </w:tc>
        <w:tc>
          <w:tcPr>
            <w:tcW w:w="3231" w:type="dxa"/>
          </w:tcPr>
          <w:p w:rsidR="001C2EF7" w:rsidRDefault="00020BA4">
            <w:pPr>
              <w:pStyle w:val="ConsPlusNormal0"/>
              <w:jc w:val="center"/>
            </w:pPr>
            <w:r>
              <w:t>Дисциплины Программы и количество часов</w:t>
            </w:r>
          </w:p>
        </w:tc>
      </w:tr>
      <w:tr w:rsidR="001C2EF7">
        <w:tc>
          <w:tcPr>
            <w:tcW w:w="1700" w:type="dxa"/>
            <w:vMerge w:val="restart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(Наименование месяца)</w:t>
            </w:r>
          </w:p>
        </w:tc>
        <w:tc>
          <w:tcPr>
            <w:tcW w:w="2267" w:type="dxa"/>
            <w:vMerge w:val="restart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Теоретические и практические занятия</w:t>
            </w:r>
          </w:p>
          <w:p w:rsidR="001C2EF7" w:rsidRDefault="00020BA4">
            <w:pPr>
              <w:pStyle w:val="ConsPlusNormal0"/>
              <w:jc w:val="center"/>
            </w:pPr>
            <w:r>
              <w:t>(даты проведения)</w:t>
            </w: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 xml:space="preserve"> (3 ч.), Д2 (3 ч.), Д3 (2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Д3 (1 ч.), Д</w:t>
            </w:r>
            <w:proofErr w:type="gramStart"/>
            <w:r>
              <w:t>4</w:t>
            </w:r>
            <w:proofErr w:type="gramEnd"/>
            <w:r>
              <w:t xml:space="preserve"> (3 ч.), Д5 (3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</w:t>
            </w:r>
            <w:proofErr w:type="gramStart"/>
            <w:r>
              <w:t>6</w:t>
            </w:r>
            <w:proofErr w:type="gramEnd"/>
            <w:r>
              <w:t xml:space="preserve"> (3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Итоговая аттестация</w:t>
            </w:r>
          </w:p>
          <w:p w:rsidR="001C2EF7" w:rsidRDefault="00020BA4">
            <w:pPr>
              <w:pStyle w:val="ConsPlusNormal0"/>
              <w:jc w:val="center"/>
            </w:pPr>
            <w:r>
              <w:t>(дата проведения)</w:t>
            </w: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Итоговая аттестация (2 ч.)</w:t>
            </w:r>
          </w:p>
        </w:tc>
      </w:tr>
      <w:tr w:rsidR="001C2EF7">
        <w:tc>
          <w:tcPr>
            <w:tcW w:w="9068" w:type="dxa"/>
            <w:gridSpan w:val="4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(далее - аналогично по всем учебным неделям месяца)</w:t>
            </w:r>
          </w:p>
        </w:tc>
      </w:tr>
      <w:tr w:rsidR="001C2EF7">
        <w:tc>
          <w:tcPr>
            <w:tcW w:w="9068" w:type="dxa"/>
            <w:gridSpan w:val="4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(далее - аналогично по всем календарным месяцам года)</w:t>
            </w:r>
          </w:p>
        </w:tc>
      </w:tr>
      <w:tr w:rsidR="001C2EF7">
        <w:tc>
          <w:tcPr>
            <w:tcW w:w="9068" w:type="dxa"/>
            <w:gridSpan w:val="4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Используемые сокращения наименований дисциплин Программы:</w:t>
            </w:r>
          </w:p>
          <w:p w:rsidR="001C2EF7" w:rsidRDefault="00020BA4">
            <w:pPr>
              <w:pStyle w:val="ConsPlusNormal0"/>
              <w:jc w:val="both"/>
            </w:pPr>
            <w:r>
              <w:t>Дисциплина 1 (Д</w:t>
            </w:r>
            <w:proofErr w:type="gramStart"/>
            <w:r>
              <w:t>1</w:t>
            </w:r>
            <w:proofErr w:type="gramEnd"/>
            <w:r>
              <w:t xml:space="preserve">) - Правовые основы деятельности руководителя частной охранной </w:t>
            </w:r>
            <w:r>
              <w:lastRenderedPageBreak/>
              <w:t>организации;</w:t>
            </w:r>
          </w:p>
          <w:p w:rsidR="001C2EF7" w:rsidRDefault="00020BA4">
            <w:pPr>
              <w:pStyle w:val="ConsPlusNormal0"/>
              <w:jc w:val="both"/>
            </w:pPr>
            <w:r>
              <w:t>Дисциплина 2 (Д</w:t>
            </w:r>
            <w:proofErr w:type="gramStart"/>
            <w:r>
              <w:t>2</w:t>
            </w:r>
            <w:proofErr w:type="gramEnd"/>
            <w:r>
              <w:t>) - Основы управления (менеджмент) в частной охранной организации;</w:t>
            </w:r>
          </w:p>
          <w:p w:rsidR="001C2EF7" w:rsidRDefault="00020BA4">
            <w:pPr>
              <w:pStyle w:val="ConsPlusNormal0"/>
              <w:jc w:val="both"/>
            </w:pPr>
            <w:r>
              <w:t>Дисциплина 3 (Д3) - Деятельность руководителя частной охранной организации по организации оказания охранных услуг;</w:t>
            </w:r>
          </w:p>
          <w:p w:rsidR="001C2EF7" w:rsidRDefault="00020BA4">
            <w:pPr>
              <w:pStyle w:val="ConsPlusNormal0"/>
              <w:jc w:val="both"/>
            </w:pPr>
            <w:r>
              <w:t>Дисциплина 4 (Д</w:t>
            </w:r>
            <w:proofErr w:type="gramStart"/>
            <w:r>
              <w:t>4</w:t>
            </w:r>
            <w:proofErr w:type="gramEnd"/>
            <w:r>
              <w:t>) - Трудовые отношения и охрана труда в частной охранной организации;</w:t>
            </w:r>
          </w:p>
          <w:p w:rsidR="001C2EF7" w:rsidRDefault="00020BA4">
            <w:pPr>
              <w:pStyle w:val="ConsPlusNormal0"/>
              <w:jc w:val="both"/>
            </w:pPr>
            <w:r>
              <w:t>Дисциплина 5 (Д5) - Организация охранных услуг с примен</w:t>
            </w:r>
            <w:r>
              <w:t>ением технических средств охраны;</w:t>
            </w:r>
          </w:p>
          <w:p w:rsidR="001C2EF7" w:rsidRDefault="00020BA4">
            <w:pPr>
              <w:pStyle w:val="ConsPlusNormal0"/>
              <w:jc w:val="both"/>
            </w:pPr>
            <w:r>
              <w:t>Дисциплина 6 (Д</w:t>
            </w:r>
            <w:proofErr w:type="gramStart"/>
            <w:r>
              <w:t>6</w:t>
            </w:r>
            <w:proofErr w:type="gramEnd"/>
            <w:r>
              <w:t>) - Оказание содействия частными охранными организациями правоохранительным органам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 Типовой учебный план Программы: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дисциплин</w:t>
            </w: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 часов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числе: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Правовые основы деятельности руководителя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 (0,5)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управления (менеджмент)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 (0,5)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Трудовые отношения и охрана труда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 (0,5)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Деятельность руководителя частной охранной организации по организации оказания охранных услуг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 (0,5)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Организация охранных услуг с применением технических средств охраны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 (0,5)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Оказание содействия частными охранными организациями правоохранительным органам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 (0,5)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2956" w:type="dxa"/>
            <w:gridSpan w:val="3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Время проведения по каждой дисциплине включено в общее время освоения дисциплин (указано в скобках в графах для практических занятий)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Итоговая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lastRenderedPageBreak/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 Программа включает нижеперечисленный перечень типовых тематических планов и типовых рабочих программ дисциплин.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23.1. Типовой тематический план дисциплины "</w:t>
      </w:r>
      <w:r>
        <w:t>Правовые основы деятельности руководителя частной охранной организации":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Нормативно-правовое регулирование деятельности частных охранных организаций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</w:pPr>
            <w:r>
              <w:t>Виды частных охранных услуг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 xml:space="preserve">Правовые основы осуществления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 на объектах частной охраны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Правовые основы организации деятельности частных охранников и телохранителей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Применение физической силы, оружия и специальных сре</w:t>
            </w:r>
            <w:proofErr w:type="gramStart"/>
            <w:r>
              <w:t>дств пр</w:t>
            </w:r>
            <w:proofErr w:type="gramEnd"/>
            <w:r>
              <w:t>и осуществлении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Федеральный государственный контроль (надзор) за частной охранной деятельностью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23.2. Типовая рабочая программа дисциплины "Правовые основы деятельности руководителя частной охранной организации"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Нормативно-правовое регулирование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Осно</w:t>
      </w:r>
      <w:r>
        <w:t>вы нормативно-правового регулирования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Правовой статус руководителя частной охранной организации. Требования к руководителю частной охранной организации. Права и обязанности руководителя частной охранной организаци</w:t>
      </w:r>
      <w:r>
        <w:t>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Порядок создания частной охранной организации, получения и продления лицензии на частную охранную деятельность. Приостановление действия лицензии на частную охранную деятельность и аннулирование лицензии на частную охранную деятельность.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Предоставление </w:t>
      </w:r>
      <w:r>
        <w:t>в электронной форме государственных и муниципальных услуг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9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</w:t>
        </w:r>
      </w:hyperlink>
      <w:r>
        <w:t xml:space="preserve"> от 27 июля 2010 г. N 210-ФЗ "Об организации предоставления государственных и муниципальных услуг".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Ограничения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Порядок уведомления частной охранной организацией территориальных органов </w:t>
      </w:r>
      <w:proofErr w:type="spellStart"/>
      <w:r>
        <w:t>Росгвардии</w:t>
      </w:r>
      <w:proofErr w:type="spellEnd"/>
      <w:r>
        <w:t xml:space="preserve"> о начале и об</w:t>
      </w:r>
      <w:r>
        <w:t xml:space="preserve"> окончании оказания охранных услуг, изменении состава учредителей (участников) частной охранной организации, смене руководителя частной охранной организации, филиала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Вопросы уголовной и административной ответственности при осу</w:t>
      </w:r>
      <w:r>
        <w:t>ществлении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Уголовная ответственность. Обстоятельства, исключающие преступность деяния. Общая характеристика преступлений против личности. </w:t>
      </w:r>
      <w:hyperlink r:id="rId93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Статьи 125</w:t>
        </w:r>
      </w:hyperlink>
      <w:r>
        <w:t xml:space="preserve">, </w:t>
      </w:r>
      <w:hyperlink r:id="rId94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127</w:t>
        </w:r>
      </w:hyperlink>
      <w:r>
        <w:t xml:space="preserve">, </w:t>
      </w:r>
      <w:hyperlink r:id="rId95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137</w:t>
        </w:r>
      </w:hyperlink>
      <w:r>
        <w:t xml:space="preserve">, </w:t>
      </w:r>
      <w:hyperlink r:id="rId96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138</w:t>
        </w:r>
      </w:hyperlink>
      <w:r>
        <w:t xml:space="preserve">, </w:t>
      </w:r>
      <w:hyperlink r:id="rId97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139</w:t>
        </w:r>
      </w:hyperlink>
      <w:r>
        <w:t xml:space="preserve"> Уголовного кодекса Российской Федерации (далее - УК России). Общая характеристика преступлений в сфере эко</w:t>
      </w:r>
      <w:r>
        <w:t xml:space="preserve">номики. </w:t>
      </w:r>
      <w:hyperlink r:id="rId98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</w:t>
        </w:r>
        <w:r>
          <w:rPr>
            <w:color w:val="0000FF"/>
          </w:rPr>
          <w:t>атьи 171</w:t>
        </w:r>
      </w:hyperlink>
      <w:r>
        <w:t xml:space="preserve">, </w:t>
      </w:r>
      <w:hyperlink r:id="rId99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203</w:t>
        </w:r>
      </w:hyperlink>
      <w:r>
        <w:t xml:space="preserve"> </w:t>
      </w:r>
      <w:r>
        <w:t xml:space="preserve">УК России. Преступления против общественной безопасности. Нарушения уголовного законодательства в сфере оборота оружия и ответственность за них. </w:t>
      </w:r>
      <w:hyperlink r:id="rId100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Статьи 222</w:t>
        </w:r>
      </w:hyperlink>
      <w:r>
        <w:t xml:space="preserve">, </w:t>
      </w:r>
      <w:hyperlink r:id="rId101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223</w:t>
        </w:r>
      </w:hyperlink>
      <w:r>
        <w:t xml:space="preserve">, </w:t>
      </w:r>
      <w:hyperlink r:id="rId102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224</w:t>
        </w:r>
      </w:hyperlink>
      <w:r>
        <w:t xml:space="preserve">, </w:t>
      </w:r>
      <w:hyperlink r:id="rId103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225</w:t>
        </w:r>
      </w:hyperlink>
      <w:r>
        <w:t xml:space="preserve">, </w:t>
      </w:r>
      <w:hyperlink r:id="rId104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226</w:t>
        </w:r>
      </w:hyperlink>
      <w:r>
        <w:t xml:space="preserve"> УК России.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Административная ответственность. Административные правонарушения в области предпринимательской деятельности. </w:t>
      </w:r>
      <w:hyperlink r:id="rId105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 14.1</w:t>
        </w:r>
      </w:hyperlink>
      <w:r>
        <w:t xml:space="preserve"> Кодекса Российской Федерации об административных правонарушениях (далее - КоАП). Административные правонарушения, посягающие на институты государственной власти. </w:t>
      </w:r>
      <w:hyperlink r:id="rId10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 17.12</w:t>
        </w:r>
      </w:hyperlink>
      <w:r>
        <w:t xml:space="preserve"> КоАП. </w:t>
      </w:r>
      <w:r>
        <w:t xml:space="preserve">Административные правонарушения против порядка управления. </w:t>
      </w:r>
      <w:hyperlink r:id="rId107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Статьи 19.1</w:t>
        </w:r>
      </w:hyperlink>
      <w:r>
        <w:t xml:space="preserve">, </w:t>
      </w:r>
      <w:hyperlink r:id="rId10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19.4</w:t>
        </w:r>
      </w:hyperlink>
      <w:r>
        <w:t xml:space="preserve">, </w:t>
      </w:r>
      <w:hyperlink r:id="rId109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19.4.1</w:t>
        </w:r>
      </w:hyperlink>
      <w:r>
        <w:t xml:space="preserve">, </w:t>
      </w:r>
      <w:hyperlink r:id="rId110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19.5</w:t>
        </w:r>
      </w:hyperlink>
      <w:r>
        <w:t xml:space="preserve">, </w:t>
      </w:r>
      <w:hyperlink r:id="rId111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19.20</w:t>
        </w:r>
      </w:hyperlink>
      <w:r>
        <w:t xml:space="preserve">, </w:t>
      </w:r>
      <w:hyperlink r:id="rId112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19.23</w:t>
        </w:r>
      </w:hyperlink>
      <w:r>
        <w:t xml:space="preserve"> КоАП. Административные правонарушения, посягающие на общественный порядок и общественную безопасность. </w:t>
      </w:r>
      <w:proofErr w:type="gramStart"/>
      <w:r>
        <w:t>Административная ответств</w:t>
      </w:r>
      <w:r>
        <w:t xml:space="preserve">енность за совершение правонарушений, предусмотренных </w:t>
      </w:r>
      <w:hyperlink r:id="rId113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114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 статьи 20.1</w:t>
        </w:r>
      </w:hyperlink>
      <w:r>
        <w:t xml:space="preserve">, </w:t>
      </w:r>
      <w:hyperlink r:id="rId115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статьями 20.8</w:t>
        </w:r>
      </w:hyperlink>
      <w:r>
        <w:t xml:space="preserve">, </w:t>
      </w:r>
      <w:hyperlink r:id="rId11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20.9</w:t>
        </w:r>
      </w:hyperlink>
      <w:r>
        <w:t xml:space="preserve">, </w:t>
      </w:r>
      <w:hyperlink r:id="rId117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20.12</w:t>
        </w:r>
      </w:hyperlink>
      <w:r>
        <w:t>,</w:t>
      </w:r>
      <w:proofErr w:type="gramEnd"/>
      <w:r>
        <w:t xml:space="preserve"> </w:t>
      </w:r>
      <w:hyperlink r:id="rId11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20.13</w:t>
        </w:r>
      </w:hyperlink>
      <w:r>
        <w:t xml:space="preserve">, </w:t>
      </w:r>
      <w:hyperlink r:id="rId119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20.16</w:t>
        </w:r>
      </w:hyperlink>
      <w:r>
        <w:t xml:space="preserve">, </w:t>
      </w:r>
      <w:hyperlink r:id="rId120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20.17</w:t>
        </w:r>
      </w:hyperlink>
      <w:r>
        <w:t xml:space="preserve">, </w:t>
      </w:r>
      <w:hyperlink r:id="rId121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20.19</w:t>
        </w:r>
      </w:hyperlink>
      <w:r>
        <w:t xml:space="preserve">, </w:t>
      </w:r>
      <w:hyperlink r:id="rId122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20.20</w:t>
        </w:r>
      </w:hyperlink>
      <w:r>
        <w:t xml:space="preserve">, </w:t>
      </w:r>
      <w:hyperlink r:id="rId123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20.21</w:t>
        </w:r>
      </w:hyperlink>
      <w:r>
        <w:t xml:space="preserve">, </w:t>
      </w:r>
      <w:hyperlink r:id="rId124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20.23</w:t>
        </w:r>
      </w:hyperlink>
      <w:r>
        <w:t xml:space="preserve">, </w:t>
      </w:r>
      <w:hyperlink r:id="rId125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20.24</w:t>
        </w:r>
      </w:hyperlink>
      <w:r>
        <w:t xml:space="preserve">, </w:t>
      </w:r>
      <w:hyperlink r:id="rId12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частью 5 статьи 20.25</w:t>
        </w:r>
      </w:hyperlink>
      <w:r>
        <w:t xml:space="preserve">, </w:t>
      </w:r>
      <w:hyperlink r:id="rId127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статьей 20.3</w:t>
        </w:r>
        <w:r>
          <w:rPr>
            <w:color w:val="0000FF"/>
          </w:rPr>
          <w:t>1</w:t>
        </w:r>
      </w:hyperlink>
      <w:r>
        <w:t xml:space="preserve"> и </w:t>
      </w:r>
      <w:hyperlink r:id="rId12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статьей 20.32</w:t>
        </w:r>
      </w:hyperlink>
      <w:r>
        <w:t xml:space="preserve"> КоАП.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Виды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Предусмотренные Федеральным </w:t>
      </w:r>
      <w:hyperlink r:id="rId129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"О </w:t>
      </w:r>
      <w:r>
        <w:t>частной охранной деятельности" виды охранных услуг. Лицензионные требования по каждому из видов охранных услуг. Порядок осуществления контроля (надзора) за соблюдением лицензионных требований. Грубые нарушения лицензионных требований частной охранной орган</w:t>
      </w:r>
      <w:r>
        <w:t>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Тема 3. Правовые основы осуществления пропускного и </w:t>
      </w:r>
      <w:proofErr w:type="spellStart"/>
      <w:r>
        <w:t>внутриобъектового</w:t>
      </w:r>
      <w:proofErr w:type="spellEnd"/>
      <w:r>
        <w:t xml:space="preserve"> режимов на объектах частной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Правовые основы осуществления пропускного режима на объектах частной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Правовые основы осуществления </w:t>
      </w:r>
      <w:proofErr w:type="spellStart"/>
      <w:r>
        <w:t>внутриобъектового</w:t>
      </w:r>
      <w:proofErr w:type="spellEnd"/>
      <w:r>
        <w:t xml:space="preserve"> режима на объект</w:t>
      </w:r>
      <w:r>
        <w:t>ах частной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Правовые основы организации деятельности частных охранников и телохранителей.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Правовой статус частного охранника и телохранителя. Особенности работы частного охранника в зависимости от его квалификационного разряда.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Реализация по</w:t>
      </w:r>
      <w:r>
        <w:t xml:space="preserve">лномочий частных охранников по контролю за доступом участников и (или) зрителей в места проведения мероприятий, их сопровождению и размещению на местах, указанных в билетах, проведению осмотра физических лиц и </w:t>
      </w:r>
      <w:proofErr w:type="gramStart"/>
      <w:r>
        <w:t>осмотра</w:t>
      </w:r>
      <w:proofErr w:type="gramEnd"/>
      <w:r>
        <w:t xml:space="preserve"> находящихся при них вещей, в том числе</w:t>
      </w:r>
      <w:r>
        <w:t xml:space="preserve"> с применением технических средств, а также требованию от участников и (или) зрителей соблюдения правил поведения &lt;1&gt;. </w:t>
      </w:r>
      <w:hyperlink r:id="rId130" w:tooltip="Постановление Правительства РФ от 16.12.2013 N 1156 (ред. от 18.04.2026) &quot;Об утверждении Правил поведения зрителей при проведении официальных спортивных соревнований&quot; {КонсультантПлюс}">
        <w:r>
          <w:rPr>
            <w:color w:val="0000FF"/>
          </w:rPr>
          <w:t>Правила</w:t>
        </w:r>
      </w:hyperlink>
      <w:r>
        <w:t xml:space="preserve"> поведения зрителей при проведении официальных спортивных соревнований &lt;2&gt;.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</w:t>
      </w:r>
      <w:r>
        <w:t>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31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10 статьи 15</w:t>
        </w:r>
      </w:hyperlink>
      <w:r>
        <w:t xml:space="preserve"> Федерального закона "О частной охранной деятельности".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32" w:tooltip="Постановление Правительства РФ от 16.12.2013 N 1156 (ред. от 18.04.2026) &quot;Об утверждении Правил поведения зрителей при проведении официальных спортивных соревнований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декабря 2013 г. N 1156 "Об утверждении Правил</w:t>
      </w:r>
      <w:r>
        <w:t xml:space="preserve"> поведения зрителей при проведении официальных спортивных соревнований".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Профессиональное обучение (профессиональная подготовка и повышение квалификации) частных охранников и телохранителей.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Национальные и профессиональные стандарты в частной охранной дея</w:t>
      </w:r>
      <w:r>
        <w:t>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прохождения периодических проверок на пригодность к действиям в условиях, связанных с применением специальных средств и (или) оружия.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Применение физической силы, оружия и специальных сре</w:t>
      </w:r>
      <w:proofErr w:type="gramStart"/>
      <w:r>
        <w:t>дств пр</w:t>
      </w:r>
      <w:proofErr w:type="gramEnd"/>
      <w:r>
        <w:t>и осуществлении частной охранной дея</w:t>
      </w:r>
      <w:r>
        <w:t>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 xml:space="preserve">Правовые основы задержания лица, совершившего противоправное посягательство на охраняемый объект или охраняемое лицо, жизнь и здоровье частного охранника, телохранителя, на общественный порядок в местах оказания охранных услуг либо нарушающего </w:t>
      </w:r>
      <w:proofErr w:type="spellStart"/>
      <w:r>
        <w:t>в</w:t>
      </w:r>
      <w:r>
        <w:t>нутриобъектовый</w:t>
      </w:r>
      <w:proofErr w:type="spellEnd"/>
      <w:r>
        <w:t xml:space="preserve"> режим и (или) пропускной режим, в том числе при обеспечении порядка в местах проведения мероприятий (при наличии в его действиях признаков преступления либо административного правонарушения).</w:t>
      </w:r>
      <w:proofErr w:type="gramEnd"/>
      <w:r>
        <w:t xml:space="preserve"> Принятие мер по незамедлительной передаче </w:t>
      </w:r>
      <w:proofErr w:type="gramStart"/>
      <w:r>
        <w:t>задерж</w:t>
      </w:r>
      <w:r>
        <w:t>анного</w:t>
      </w:r>
      <w:proofErr w:type="gramEnd"/>
      <w:r>
        <w:t xml:space="preserve"> в орган внутренних дел (полицию).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Правовые основы применения физической силы, оружия и специальных средств, разрешенных для использования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 xml:space="preserve">Обязанность частного охранника и телохранителя незамедлительно информировать о случаях применения физической силы, специальных средств или оружия, повлекших за собой причинение вреда здоровью граждан или их смерть, причинение ущерба чужому имуществу (в </w:t>
      </w:r>
      <w:r>
        <w:lastRenderedPageBreak/>
        <w:t>том</w:t>
      </w:r>
      <w:r>
        <w:t xml:space="preserve"> числе в случае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комплексов), прокурора, орган внутренних дел и территориальный орган</w:t>
      </w:r>
      <w:proofErr w:type="gramEnd"/>
      <w:r>
        <w:t xml:space="preserve"> </w:t>
      </w:r>
      <w:proofErr w:type="spellStart"/>
      <w:r>
        <w:t>Росгвард</w:t>
      </w:r>
      <w:r>
        <w:t>ии</w:t>
      </w:r>
      <w:proofErr w:type="spellEnd"/>
      <w:r>
        <w:t xml:space="preserve"> по месту совершения события. Обязанность частного охранника и телохранителя в возможно короткий срок уведомить медицинскую организацию о получении лицами телесных повреждений при применении ими физической силы, специальных средств или оружия. Запреты и </w:t>
      </w:r>
      <w:r>
        <w:t>ограничения на использование и применение оружия, специальных средств и физической силы.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6. Федеральный государственный контроль (надзор) за частной охранной деятельностью.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Права и обязанности должностных лиц органов, уполномоченных на осуществление ф</w:t>
      </w:r>
      <w:r>
        <w:t>едерального государственного контроля (надзора) за соблюдением лицензионных требований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Права и обязанности частных охранных организаций при осуществлении федерального государственного контроля (надзора), меры по защите их пра</w:t>
      </w:r>
      <w:r>
        <w:t>в и законных интересов.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Порядок </w:t>
      </w:r>
      <w:proofErr w:type="gramStart"/>
      <w:r>
        <w:t>обжалования результатов проверки соблюдения лицензионных требований частной охранной</w:t>
      </w:r>
      <w:proofErr w:type="gramEnd"/>
      <w:r>
        <w:t xml:space="preserve">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Действия работников частных охранных организаций при осуществлении федерального государственного контроля (надзора) за соблюд</w:t>
      </w:r>
      <w:r>
        <w:t>ением лицензионных требований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Действия частных охранников при проведении мероприятий федерального государственного контроля (надзора) на охраняемых объектах.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23.3. Типовой тематический план дисциплины "Основы управления (мене</w:t>
      </w:r>
      <w:r>
        <w:t>джмент) в частной охранной организации":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управления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Развитие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Управление персоналом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маркетинга рынка частных охранных услуг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Финансовое управление частной охранной организацией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23.4. Типовая рабочая программа дисциплины "Основы управления (менеджмент) в частной охранной организации"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Основы управления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Структура, управление и ресурсы частной охранной о</w:t>
      </w:r>
      <w:r>
        <w:t>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Управленческий учет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Развитие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Этапы развития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развития частных охранных организаций на рынке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Управление персоналом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Система работы с персоналом.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Подбор, адаптация и движение персонала.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Обучение и аттестация персонала.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Системы мотивации работников.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Развитие корпоративной культуры и формирование лояльности работн</w:t>
      </w:r>
      <w:r>
        <w:t>иков.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Основы маркетинга рынка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Анализ текущего состояния и перспектив рынка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Основы маркетинга рынка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Организационные модели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продаж частн</w:t>
      </w:r>
      <w:r>
        <w:t>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Финансовое управление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Технологии финансового управления.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Формирование цены на частные охранные услуги.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Формирование доходов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23.5. Типовой тематический план дисциплины "</w:t>
      </w:r>
      <w:r>
        <w:t>Деятельность руководителя частной охранной организации по организации оказания охранных услуг":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налогообложения и бухгалтерского учета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Оборот оружия и специальных сре</w:t>
            </w:r>
            <w:proofErr w:type="gramStart"/>
            <w:r>
              <w:t>дств в ч</w:t>
            </w:r>
            <w:proofErr w:type="gramEnd"/>
            <w:r>
              <w:t>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Организация командировок работников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Противодействие терроризму. Участие частных охранных организаций в обеспечении антитеррористической защиты охраняемых объектов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Организация охраны объектов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23.6. Типовая рабочая программа дисциплины "Деятельность руководителя частной охранной организации по организации оказания охранных услуг"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Налогообложение и бухгалтерский учет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налогообложения и бухгалтерского учета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Контроль ведения бухгалтерского и налогового учета.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Оборот оружия и специальных сре</w:t>
      </w:r>
      <w:proofErr w:type="gramStart"/>
      <w:r>
        <w:t>дств в ч</w:t>
      </w:r>
      <w:proofErr w:type="gramEnd"/>
      <w:r>
        <w:t>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оборота оружия и специальных сре</w:t>
      </w:r>
      <w:proofErr w:type="gramStart"/>
      <w:r>
        <w:t>дств в ч</w:t>
      </w:r>
      <w:proofErr w:type="gramEnd"/>
      <w:r>
        <w:t>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Ведение учетно-контрольной документации по оружию и специальным средствам.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Основания для выдачи оружия и специальных средств на посты охраны (маршруты).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Тема 3. Организация командировок работников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Оформление и особенности осуществления командировок, в том числе с оружием и специальными средствами.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командировок в зависимости от видов используемого транспорта.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</w:t>
      </w:r>
      <w:r>
        <w:t>. Противодействие терроризму. Участие частных охранных организаций в обеспечении антитеррористической защиты охраняемых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Противодействие терроризму. Виды (этапы) противодействия терроризму. Основы противодействия идеологии терроризма.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Участие част</w:t>
      </w:r>
      <w:r>
        <w:t>ных охранных организаций в обеспечении антитеррористической защиты охраняемых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действий частных охранников по осмотру прилегающей территории, периметра, коммуникаций и критических элементов объектов охраны, технических полостей, оборуд</w:t>
      </w:r>
      <w:r>
        <w:t>ования и предметов в помещениях объекта на предмет наличия угрожающих признаков, свидетельствующих о возможной террористической угрозе.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действий частных охранников по докладу о наличии (отсутствии) признаков террористической угрозы.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</w:t>
      </w:r>
      <w:r>
        <w:t xml:space="preserve"> действий частных охранников действий при обнаружении потенциально опасных предметов (подозрительных на наличие взрывных устройств, взрывчатых веществ, огнеопасных веществ). Организация действий частных охранников в случае угрозы террористического акта, по</w:t>
      </w:r>
      <w:r>
        <w:t>лученной от предполагаемого террориста по телефону или при непосредственном общении. Организация действий частных охранников в случае захвата заложников. Организация действий частных охранников в случае срабатывания взрывного устройства. Организация действ</w:t>
      </w:r>
      <w:r>
        <w:t>ий частных охранников в случае применения отравляющих веществ. Организация действий частных охранников по локализации и удалению людей из опасной зоны при возникновении террористических угроз. Организация действий частных охранников при обнаружении ядовиты</w:t>
      </w:r>
      <w:r>
        <w:t>х, отравляющих, токсичных, опасных химических и биологических веществ, а также ядерных материалов, радиоактивных веществ, источников радиоактивного излучения. Организация действий частных охранников по пресечению функционирования беспилотных воздушных, под</w:t>
      </w:r>
      <w:r>
        <w:t>водных и надводных судов и аппаратов, беспилотных транспортных средств и иных автоматизированных беспилотных комплексов.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Рекомендации правоохранительных органов по действиям в случае обнаружения террористических угроз.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Организация охраны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Комплексное обследование и прием объектов под охрану.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Оформление договоров на оказание частных охранных услуг (особенности оформления договоров; документы, подтверждающие законность владения (пользования) имуществом; </w:t>
      </w:r>
      <w:r>
        <w:lastRenderedPageBreak/>
        <w:t>требования гражданского законодательств</w:t>
      </w:r>
      <w:r>
        <w:t>а к роду, виду, структуре и содержанию заключаемых договоров).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Подготовка должностной инструкции частного охранника на объекте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Профилактика нарушений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Вопросы организации </w:t>
      </w:r>
      <w:proofErr w:type="gramStart"/>
      <w:r>
        <w:t>пропускного</w:t>
      </w:r>
      <w:proofErr w:type="gramEnd"/>
      <w:r>
        <w:t xml:space="preserve"> и </w:t>
      </w:r>
      <w:proofErr w:type="spellStart"/>
      <w:r>
        <w:t>внутриобъектового</w:t>
      </w:r>
      <w:proofErr w:type="spellEnd"/>
      <w:r>
        <w:t xml:space="preserve"> режимов. Особ</w:t>
      </w:r>
      <w:r>
        <w:t xml:space="preserve">енности организации </w:t>
      </w:r>
      <w:proofErr w:type="spellStart"/>
      <w:r>
        <w:t>внутриобъектового</w:t>
      </w:r>
      <w:proofErr w:type="spellEnd"/>
      <w:r>
        <w:t xml:space="preserve"> режима и пропускного режима на охраняемых объектах, в отношении которых установлены обязательные для выполнения требования к антитеррористической защищенности. Выявление документов, имеющих признаки подделки (в том чис</w:t>
      </w:r>
      <w:r>
        <w:t>ле поддельных входных документов для допуска на мероприятия).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охраны объектов социальной сферы, жизнедеятельности и жизнеобеспечения населения.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Особенности обеспечения порядка в местах проведения мероприятий. Осмотр физических лиц и осмотр нахо</w:t>
      </w:r>
      <w:r>
        <w:t>дящихся при них вещей, в том числе с применением технических средств, осуществляемый совместно с должностными лицами войск национальной гвардии Российской Федерации и (или) органов внутренних дел при входе в места проведения мероприятий; действия при отказ</w:t>
      </w:r>
      <w:r>
        <w:t>е физических лиц подвергнуться осмотру; осмотр въезжающих транспортных средств. Особенности осуществления иных действий, предусмотренных для частных охранников в целях защиты граждан от противоправных посягатель</w:t>
      </w:r>
      <w:proofErr w:type="gramStart"/>
      <w:r>
        <w:t>ств пр</w:t>
      </w:r>
      <w:proofErr w:type="gramEnd"/>
      <w:r>
        <w:t>и обеспечении порядка в местах проведен</w:t>
      </w:r>
      <w:r>
        <w:t>ия мероприятий.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Оказание частных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Ограничения по оказанию частных охранных услуг на отдель</w:t>
      </w:r>
      <w:r>
        <w:t>ных категориях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23.7. Типовой тематический план дисциплины "Трудовые отношения и охрана труда в частной охранной организации":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Нормативное регулирование трудовых отношений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социальной и правовой защиты работников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Основы охраны труда в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Условия труда в частной охранной организации. Работа с источниками повышенной опасности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Несчастные случаи на производстве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23.8. Типовая рабочая программа дисциплины "</w:t>
      </w:r>
      <w:r>
        <w:t>Трудовые отношения и охрана труда в частной охранной организации"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Нормативное регулирование трудовых отношений.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Законодательные и иные нормативные правовые акты, регламентирующие трудовые отношения и устанав</w:t>
      </w:r>
      <w:r>
        <w:t>ливающие нормы по охране труда.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Нормативные акты, применяемые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Ответственность за нарушения норм трудового законодательства.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Основы социальной и правовой защиты работников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Социальная и правовая защита работников частной охранной организации, обязанности частной охранной организации по ее обеспечению. Страхование работников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Условия трудового договора. Обеспечение интересов работников и работодате</w:t>
      </w:r>
      <w:r>
        <w:t>ля при заключении трудовых договоров и в процессе деятельности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разрешения трудовых споров.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Основы охраны труда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Оформление документации по охране труда.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проведения инструк</w:t>
      </w:r>
      <w:r>
        <w:t>тажей по охране труда.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Организация </w:t>
      </w:r>
      <w:proofErr w:type="gramStart"/>
      <w:r>
        <w:t>обучения по охране</w:t>
      </w:r>
      <w:proofErr w:type="gramEnd"/>
      <w:r>
        <w:t xml:space="preserve"> труда.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предварительных и периодических медицинских осмотров.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Условия труда в частной охранной организации. Работа с источниками повышенной опасности.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Понятие режима рабочего времени.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Привлечение к сверхурочной работе, к работе в ночное время, в выходные и праздничные дни, работа с ненормированным рабочим днем.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Оплата труда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Аттестация рабочих мест.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работы с источниками повышенной опасности (о</w:t>
      </w:r>
      <w:r>
        <w:t>ружие, автотранспорт).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Организация работы с применением компьютерной техники.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Несчастные случаи на производстве.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Виды несчастных случаев на производстве.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оформления и расследования несчастных случаев.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23.9. Типовой тематический план дисципл</w:t>
      </w:r>
      <w:r>
        <w:t>ины "Организация частных охранных услуг с применением технических средств охраны":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Технические средства охраны, используемые в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Средства связи, используемые в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Основные технические средства охраны, применяемые на объектах охраны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Компьютерная техника в деятельности частных охранных организаций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23.10. Типовая рабочая программа дисциплины "Организация частных охранных услуг с применением технических средств охраны"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Технические средства охраны, используемые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Виды технических средств охраны, используемых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Основные функции технических средств охраны, используемых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Тем</w:t>
      </w:r>
      <w:r>
        <w:t>а 2. Средства связи, используемые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Средства связи и их основные характеристики.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регистрации и использования сре</w:t>
      </w:r>
      <w:proofErr w:type="gramStart"/>
      <w:r>
        <w:t>дств св</w:t>
      </w:r>
      <w:proofErr w:type="gramEnd"/>
      <w:r>
        <w:t>язи.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Основные технические средства охраны, применяемые на объектах.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Средства аудио- и видеонаблюдения.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Технические средства охранной и охранно-пожарной сигнализации.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Средства инженерно-технической защиты и контроля доступа.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Технические средства обнаружения предметов и веществ, ограниченных в обороте. Технические средства о</w:t>
      </w:r>
      <w:r>
        <w:t xml:space="preserve">бнаружения взрывчатых веществ, индикаторы электромагнитных и акустических полей, средства радиационного контроля, индикаторы опасных жидкостей (принципы работы). Технические средства проведения осмотра. Особенности работы со </w:t>
      </w:r>
      <w:proofErr w:type="gramStart"/>
      <w:r>
        <w:t>стационарными</w:t>
      </w:r>
      <w:proofErr w:type="gramEnd"/>
      <w:r>
        <w:t xml:space="preserve"> (</w:t>
      </w:r>
      <w:proofErr w:type="spellStart"/>
      <w:r>
        <w:t>полноростовыми</w:t>
      </w:r>
      <w:proofErr w:type="spellEnd"/>
      <w:r>
        <w:t xml:space="preserve">) </w:t>
      </w:r>
      <w:proofErr w:type="spellStart"/>
      <w:r>
        <w:t>металлодетекторами</w:t>
      </w:r>
      <w:proofErr w:type="spellEnd"/>
      <w:r>
        <w:t xml:space="preserve"> и мобильными </w:t>
      </w:r>
      <w:proofErr w:type="spellStart"/>
      <w:r>
        <w:t>металлообнаружителями</w:t>
      </w:r>
      <w:proofErr w:type="spellEnd"/>
      <w:r>
        <w:t xml:space="preserve"> (ручными </w:t>
      </w:r>
      <w:proofErr w:type="spellStart"/>
      <w:r>
        <w:t>металлодетекторами</w:t>
      </w:r>
      <w:proofErr w:type="spellEnd"/>
      <w:r>
        <w:t>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Технические средства мониторинга и навигации подвижных и стационарных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Компьютерная техника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Компьютерная техни</w:t>
      </w:r>
      <w:r>
        <w:t>ка и программные продукты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Системы компьютерного (программного) управления техническими средствами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23.11. Типовой тематический план дисциплины "Оказание содействия частными охранными организациями правоох</w:t>
      </w:r>
      <w:r>
        <w:t>ранительным органам":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Правовые основы оказания частными охранными организациями содействия правоохранительным органам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Формы оказания содействия в рамках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Координационные органы по вопросам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lastRenderedPageBreak/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120" w:type="dxa"/>
            <w:gridSpan w:val="2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23.12. Типовая рабочая программа дисциплины "</w:t>
      </w:r>
      <w:r>
        <w:t>Оказание содействия частными охранными организациями правоохранительным органам"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Правовые основы оказания частными охранными организациями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Нормативные правовые акты, ус</w:t>
      </w:r>
      <w:r>
        <w:t>танавливающие общий порядок оказания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Права и обязанности частных охранников и телохранителей при оказании содействия правоохранительным органам, в том числе в местах оказания охранных услуг и на прилегающих к ним терр</w:t>
      </w:r>
      <w:r>
        <w:t>иториях.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Документальное закрепление оказания содействия частными охранными организациями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Соглашения (договоры) об оказании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Функциональная деятельность частных охранников при оказани</w:t>
      </w:r>
      <w:r>
        <w:t>и содействия правоохранительным органам (при исполнении трудовой функции).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Формы оказания содействия в рамках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Обязательные формы содействия частных охранных организаций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Иные формы содействи</w:t>
      </w:r>
      <w:r>
        <w:t>я частных охранных организаций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Использование других форм содействия частных охранных организаций правоохранительным органам, не противоречащих требованиям законодательства Российской Федерации, при необходимости устанавливаемых </w:t>
      </w:r>
      <w:r>
        <w:t>соответствующими соглашениями или договорами.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Координационные органы по вопросам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Цели и задачи координационных органов.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Координационный совет по вопросам частной охранной деятельности при </w:t>
      </w:r>
      <w:proofErr w:type="spellStart"/>
      <w:r>
        <w:t>Росгвардии</w:t>
      </w:r>
      <w:proofErr w:type="spellEnd"/>
      <w:r>
        <w:t>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IV. Итоговая аттестация и оценочные материалы по Программе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24. По завершении обучения проводится итоговая аттестация, к которой допускаются слушатели, освоившие Программу в полном объеме.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25. Итоговая аттестация слушателей проводится организацией, осущест</w:t>
      </w:r>
      <w:r>
        <w:t>вляющей образовательную деятельность, для определения соответствия полученных знаний, умений и навыков образовательной программе.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26. Итоговая аттестация по Программе проводится в форме, определяемой организацией, осуществляющей образовательную деятельност</w:t>
      </w:r>
      <w:r>
        <w:t>ь, самостоятельно.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27. Слушатели, освоившие Программу и успешно прошедшие итоговую аттестацию, получают удостоверение о повышении квалификации.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28. Оценочными материалами по Программе являются контрольные вопросы по дисциплинам Программы, разрабатываемые о</w:t>
      </w:r>
      <w:r>
        <w:t>рганизацией, осуществляющей образовательную деятельность, и используемые в ходе промежуточной и итоговой аттестации.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V. Планируемые результаты освоения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29. К уровню подготовки слушателей, освоивших Программу в полном объеме, устанавливаются тре</w:t>
      </w:r>
      <w:r>
        <w:t>бования, включающие приобретение следующих профессиональных компетенций: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29.1. Профессиональная компетенция "Владение умениями и навыками эффективного управления частной охранной организацией".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29.2. Профессиональная компетенция "Формирование системного пр</w:t>
      </w:r>
      <w:r>
        <w:t>едставления о целях, задачах и содержании частной охранной деятельности".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29.3. Профессиональная компетенция "Знание законодательства Российской Федерации и умение применять его в деятельности частной охранной организации".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29.4. Профессиональная компетенция "Владение новыми методиками и передовыми практиками, применяемыми в ходе оказания частных охранных услуг и при оказании содействия правоохранительным органам".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 Приобретение указанных компетенций обеспечивается следующ</w:t>
      </w:r>
      <w:r>
        <w:t>ими знаниями и умениями: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30.1. Знание законодательства Российской Федерации в области частной охранной деятельности и смежных областях, особенности трудовых отношений и охраны труда в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30.2. Знание основ и экономических аспекто</w:t>
      </w:r>
      <w:r>
        <w:t>в управления (менеджмента), основ оборота оружия и специальных средств, использования технических средств охраны в деятельности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30.3. Знание основных проблем, возникающих при осуществлении частной охранной деятельности, передо</w:t>
      </w:r>
      <w:r>
        <w:t>вого опыта в области их решения.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30.4. Знание прямых и косвенных угроз безопасности охраняемых объектов.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30.5. Знание основ противодействия идеологии терроризма.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30.6. Знание рекомендаций правоохранительных органов по действиям в случае обнаружения террори</w:t>
      </w:r>
      <w:r>
        <w:t>стических угроз.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30.7. Знание правового статуса и основ осуществления административной деятельности руководителя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30.8. Знание порядка осуществления федерального государственного контроля (надзора) в области частной охранной де</w:t>
      </w:r>
      <w:r>
        <w:t>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30.9. Умение применять основные подходы и методы при обеспечении деятельности частной охранной организации, в том числе при взаимодействии с правоохранительными органами.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30.10. Умение организовать действия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на предмет наличия угрожающих при</w:t>
      </w:r>
      <w:r>
        <w:t>знаков, свидетельствующих о возможной террористической угрозе.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30.11. Умение организовать действия частных охранников по докладу о наличии или отсутствии признаков террористической угрозы.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30.12. Умение применять основной системный подход к решению задач п</w:t>
      </w:r>
      <w:r>
        <w:t>о обеспечению эффективности частной охранной деятельности.</w:t>
      </w: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jc w:val="right"/>
        <w:outlineLvl w:val="0"/>
      </w:pPr>
      <w:r>
        <w:t>Приложение N 3</w:t>
      </w:r>
    </w:p>
    <w:p w:rsidR="001C2EF7" w:rsidRDefault="00020BA4">
      <w:pPr>
        <w:pStyle w:val="ConsPlusNormal0"/>
        <w:jc w:val="right"/>
      </w:pPr>
      <w:r>
        <w:t>к приказу Федеральной службы</w:t>
      </w:r>
    </w:p>
    <w:p w:rsidR="001C2EF7" w:rsidRDefault="00020BA4">
      <w:pPr>
        <w:pStyle w:val="ConsPlusNormal0"/>
        <w:jc w:val="right"/>
      </w:pPr>
      <w:r>
        <w:t>войск национальной гвардии</w:t>
      </w:r>
    </w:p>
    <w:p w:rsidR="001C2EF7" w:rsidRDefault="00020BA4">
      <w:pPr>
        <w:pStyle w:val="ConsPlusNormal0"/>
        <w:jc w:val="right"/>
      </w:pPr>
      <w:r>
        <w:t>Российской Федерации</w:t>
      </w:r>
    </w:p>
    <w:p w:rsidR="001C2EF7" w:rsidRDefault="00020BA4">
      <w:pPr>
        <w:pStyle w:val="ConsPlusNormal0"/>
        <w:jc w:val="right"/>
      </w:pPr>
      <w:r>
        <w:t>от 18 июня 2026 г. N 213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</w:pPr>
      <w:bookmarkStart w:id="2" w:name="P1187"/>
      <w:bookmarkEnd w:id="2"/>
      <w:r>
        <w:t>ТИПОВАЯ ДОПОЛНИТЕЛЬНАЯ ПРОФЕССИОНАЛЬНАЯ ПРОГРАММА -</w:t>
      </w:r>
    </w:p>
    <w:p w:rsidR="001C2EF7" w:rsidRDefault="00020BA4">
      <w:pPr>
        <w:pStyle w:val="ConsPlusTitle0"/>
        <w:jc w:val="center"/>
      </w:pPr>
      <w:r>
        <w:t>ПРОГРАММА ПОВЫШЕНИЯ КВ</w:t>
      </w:r>
      <w:r>
        <w:t>АЛИФИКАЦИИ РУКОВОДИТЕЛЕЙ ЧАСТНЫХ</w:t>
      </w:r>
    </w:p>
    <w:p w:rsidR="001C2EF7" w:rsidRDefault="00020BA4">
      <w:pPr>
        <w:pStyle w:val="ConsPlusTitle0"/>
        <w:jc w:val="center"/>
      </w:pPr>
      <w:r>
        <w:t>ОХРАННЫХ ОРГАНИЗАЦИЙ, ПРОХОДЯЩИХ ПОВЫШЕНИЕ КВАЛИФИКАЦИИ</w:t>
      </w:r>
    </w:p>
    <w:p w:rsidR="001C2EF7" w:rsidRDefault="00020BA4">
      <w:pPr>
        <w:pStyle w:val="ConsPlusTitle0"/>
        <w:jc w:val="center"/>
      </w:pPr>
      <w:r>
        <w:t>ПО ОСНОВАНИЯМ, ПРЕДУСМОТРЕННЫМ ЧАСТЬЮ 4 СТАТЬИ 36</w:t>
      </w:r>
    </w:p>
    <w:p w:rsidR="001C2EF7" w:rsidRDefault="00020BA4">
      <w:pPr>
        <w:pStyle w:val="ConsPlusTitle0"/>
        <w:jc w:val="center"/>
      </w:pPr>
      <w:r>
        <w:t>ФЕДЕРАЛЬНОГО ЗАКОНА ОТ 30 НОЯБРЯ 2024 Г. N 427-ФЗ</w:t>
      </w:r>
    </w:p>
    <w:p w:rsidR="001C2EF7" w:rsidRDefault="00020BA4">
      <w:pPr>
        <w:pStyle w:val="ConsPlusTitle0"/>
        <w:jc w:val="center"/>
      </w:pPr>
      <w:r>
        <w:t>"О ЧАСТНОЙ ОХРАННОЙ ДЕЯТЕЛЬНОСТИ"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I. Общие положения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1. Типовая д</w:t>
      </w:r>
      <w:r>
        <w:t xml:space="preserve">ополнительная профессиональная программа - программа повышения квалификации руководителей частных охранных организаций, проходящих повышение квалификации по основаниям, предусмотренным </w:t>
      </w:r>
      <w:hyperlink r:id="rId13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частью 4 статьи 36</w:t>
        </w:r>
      </w:hyperlink>
      <w:r>
        <w:t xml:space="preserve"> Федерального закона от 30 ноября 2024 г.</w:t>
      </w:r>
      <w:r>
        <w:t xml:space="preserve"> N 427-ФЗ "О частной охранной деятельности" (далее - Программа), является </w:t>
      </w:r>
      <w:r>
        <w:lastRenderedPageBreak/>
        <w:t>программой повышения квалификации.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Обучение по Программе</w:t>
      </w:r>
      <w:proofErr w:type="gramEnd"/>
      <w:r>
        <w:t xml:space="preserve"> является обязательным требованием для руководителя частной охранной организации, руководителя филиала частной охранной организации, работника частной охранной организации, исполняющего их обязанности (далее - руководитель частной о</w:t>
      </w:r>
      <w:r>
        <w:t>хранной организации)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3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4 статьи 36</w:t>
        </w:r>
      </w:hyperlink>
      <w:r>
        <w:t xml:space="preserve"> Федерального закона от 30 ноября 2024 г. N 427-ФЗ "О частной охранной деятельности" (далее - Федеральный закон "О частной охранной деятельности").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3. </w:t>
      </w:r>
      <w:proofErr w:type="gramStart"/>
      <w:r>
        <w:t>Программа ра</w:t>
      </w:r>
      <w:r>
        <w:t xml:space="preserve">зработана на основании Федерального </w:t>
      </w:r>
      <w:hyperlink r:id="rId13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 декабря 2012 г. N 273-ФЗ "Об образовании в Российской Федерации" (далее - Федеральный закон "Об образовании в Российской Федерации"), Федерального </w:t>
      </w:r>
      <w:hyperlink r:id="rId13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закона</w:t>
        </w:r>
      </w:hyperlink>
      <w:r>
        <w:t xml:space="preserve"> "О частной охранной деятельности", </w:t>
      </w:r>
      <w:hyperlink r:id="rId137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24 марта 2025 г. N 266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22 апреля </w:t>
      </w:r>
      <w:r>
        <w:t>2025</w:t>
      </w:r>
      <w:proofErr w:type="gramEnd"/>
      <w:r>
        <w:t xml:space="preserve"> г., регистрационный N 81928) &lt;1&gt; (далее - Порядок организации и осуществления образовательной деятельности по дополнительным профессиональным программам), иных нормативных правовых актов, регулирующих вопросы осуществления образовательной деятельности</w:t>
      </w:r>
      <w:r>
        <w:t xml:space="preserve"> 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В соответствии с </w:t>
      </w:r>
      <w:hyperlink r:id="rId138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пунктом 3</w:t>
        </w:r>
      </w:hyperlink>
      <w:r>
        <w:t xml:space="preserve"> приказа </w:t>
      </w:r>
      <w:proofErr w:type="spellStart"/>
      <w:r>
        <w:t>Минобрнауки</w:t>
      </w:r>
      <w:proofErr w:type="spellEnd"/>
      <w:r>
        <w:t xml:space="preserve"> России от 24 марта 2025 г. N 266 данный акт действует до 1 сентября 2031 г.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4. Целью Программы является обеспечение соответствия квалификации руководителей частных охранных организаций меняющимся условиям профессиональной деятельности</w:t>
      </w:r>
      <w:r>
        <w:t xml:space="preserve"> и социальной среды &lt;2&gt;.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3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 1 статьи 76</w:t>
        </w:r>
      </w:hyperlink>
      <w:r>
        <w:t xml:space="preserve"> Федерального закона "Об образовании в Российской Федерации".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5. </w:t>
      </w:r>
      <w:proofErr w:type="gramStart"/>
      <w:r>
        <w:t>Обучение по Программе</w:t>
      </w:r>
      <w:proofErr w:type="gramEnd"/>
      <w:r>
        <w:t xml:space="preserve"> осуществляется в области профессиональной деятельности - "Обеспечение безопасности". Соответствующий в</w:t>
      </w:r>
      <w:r>
        <w:t xml:space="preserve">ид профессиональной деятельности определяется согласно </w:t>
      </w:r>
      <w:hyperlink r:id="rId14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реестру</w:t>
        </w:r>
      </w:hyperlink>
      <w:r>
        <w:t xml:space="preserve"> профессиональных стандартов (перечню видов профессиональной деятельности) &lt;3&gt;.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</w:t>
      </w:r>
      <w:r>
        <w:t>---------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 xml:space="preserve">&lt;3&gt; </w:t>
      </w:r>
      <w:hyperlink r:id="rId141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Приказ</w:t>
        </w:r>
      </w:hyperlink>
      <w:r>
        <w:t xml:space="preserve"> Минтруда России от 29 сентября 2014 г. N 667н "О реестре профессиональных стандартов (перечне видов профессиональной деятельности)" (зарегистрирован Минюстом России </w:t>
      </w:r>
      <w:r>
        <w:t>19 ноября 2014 г., регистрационный N 34779) с изменением, внесенным приказом Минтруда России от 9 марта 2017 г. N 254н (зарегистрирован Минюстом России 29 марта 2017 г., регистрационный N 46168).</w:t>
      </w:r>
      <w:proofErr w:type="gramEnd"/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6. К освоению Программы допускаются лица, имеющие высшее об</w:t>
      </w:r>
      <w:r>
        <w:t>разование &lt;4&gt;.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4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1 статьи 14</w:t>
        </w:r>
      </w:hyperlink>
      <w:r>
        <w:t xml:space="preserve"> Федерального закона "О частной охранной деятельности".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7. </w:t>
      </w:r>
      <w:proofErr w:type="gramStart"/>
      <w:r>
        <w:t>Обучение по Программе</w:t>
      </w:r>
      <w:proofErr w:type="gramEnd"/>
      <w:r>
        <w:t xml:space="preserve"> может осуществляться как единовременно и непрерывно, так и поэтапно (дискретно), в том числе </w:t>
      </w:r>
      <w:r>
        <w:t>посредством освоения отдельных дисциплин, в порядке, установленном образовательной программой и (или) договором об образовании &lt;5&gt;.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4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 11 статьи 76</w:t>
        </w:r>
      </w:hyperlink>
      <w:r>
        <w:t xml:space="preserve"> Федерального закона "Об образовании в Российской Федерации", </w:t>
      </w:r>
      <w:hyperlink r:id="rId144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 14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8. </w:t>
      </w:r>
      <w:proofErr w:type="gramStart"/>
      <w:r>
        <w:t>Зачет результатов освоения слушателям</w:t>
      </w:r>
      <w:r>
        <w:t xml:space="preserve">и дисциплин программ повышения квалификации руководителей частных охранных организаций, пройденных после 1 сентября 2026 г. при повышении квалификации руководителей частных охранных организаций по основаниям, предусмотренным </w:t>
      </w:r>
      <w:hyperlink r:id="rId145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частью 4 статьи 36</w:t>
        </w:r>
      </w:hyperlink>
      <w:r>
        <w:t xml:space="preserve"> </w:t>
      </w:r>
      <w:r>
        <w:t>Федерального закона "О частной охранной деятельности", осуществляется в ходе обучения по Программе в соответствии с локальным нормативным актом организации, осуществляющей образовательную деятельность &lt;1&gt;.</w:t>
      </w:r>
      <w:proofErr w:type="gramEnd"/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4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Пункт 7 части 1 ст</w:t>
        </w:r>
        <w:r>
          <w:rPr>
            <w:color w:val="0000FF"/>
          </w:rPr>
          <w:t>атьи 34</w:t>
        </w:r>
      </w:hyperlink>
      <w:r>
        <w:t xml:space="preserve"> Федерального закона "Об образовании в Российской Федерации", </w:t>
      </w:r>
      <w:hyperlink r:id="rId147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r>
          <w:rPr>
            <w:color w:val="0000FF"/>
          </w:rPr>
          <w:t>пункт 17</w:t>
        </w:r>
      </w:hyperlink>
      <w:r>
        <w:t xml:space="preserve"> Порядка организации и осуществления образовательной деятельности</w:t>
      </w:r>
      <w:r>
        <w:t xml:space="preserve"> по дополнительным профессиональным программам.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 xml:space="preserve">9. Срок </w:t>
      </w:r>
      <w:proofErr w:type="gramStart"/>
      <w:r>
        <w:t>обучения по Программе</w:t>
      </w:r>
      <w:proofErr w:type="gramEnd"/>
      <w:r>
        <w:t xml:space="preserve"> составляет не менее 16 академических часов. </w:t>
      </w:r>
      <w:proofErr w:type="gramStart"/>
      <w:r>
        <w:t>Обучение по Программе</w:t>
      </w:r>
      <w:proofErr w:type="gramEnd"/>
      <w:r>
        <w:t xml:space="preserve"> в заочной форме не допускается &lt;2&gt;.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48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3 статьи 14</w:t>
        </w:r>
      </w:hyperlink>
      <w:r>
        <w:t xml:space="preserve"> Федераль</w:t>
      </w:r>
      <w:r>
        <w:t>ного закона "О частной охранной деятельности".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10. Программа включает в себя: общие положения, условия реализации Программы, содержание Программы (в том числе типовой календарный учебный график Программы, типовой учебный план Программы, типовые тематическ</w:t>
      </w:r>
      <w:r>
        <w:t xml:space="preserve">ие планы и типовые рабочие программы дисциплин), итоговую аттестацию и оценочные материалы по </w:t>
      </w:r>
      <w:proofErr w:type="gramStart"/>
      <w:r>
        <w:t>Программе</w:t>
      </w:r>
      <w:proofErr w:type="gramEnd"/>
      <w:r>
        <w:t xml:space="preserve"> и планируемые результаты освоения Программы.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II. Условия реализации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11. Для реализации Программы создаются организационно-педагогические, кадровые, информационно-методические и материально-технические условия.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12. Организационно-педагогические условия реализации Программы должны обеспечивать в полном объеме соответствие ка</w:t>
      </w:r>
      <w:r>
        <w:t>чества подготовки слушателей требованиям, установленным нормативными правовыми актами, регулирующими вопросы осуществления образовательной деятельности 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При изучении дисциплин Программы используются методики преподавания</w:t>
      </w:r>
      <w:r>
        <w:t>, предполагающие вместе с традиционными лекционно-семинарскими занятиями решение обучающимися вводных задач по дисциплинам Программы, занятия с распределением ролевых заданий между обучающимися, применение аппаратно-программных и аудиовизуальных средств об</w:t>
      </w:r>
      <w:r>
        <w:t>учения, учебно-наглядных пособий.</w:t>
      </w:r>
      <w:proofErr w:type="gramEnd"/>
    </w:p>
    <w:p w:rsidR="001C2EF7" w:rsidRDefault="00020BA4">
      <w:pPr>
        <w:pStyle w:val="ConsPlusNormal0"/>
        <w:spacing w:before="240"/>
        <w:ind w:firstLine="540"/>
        <w:jc w:val="both"/>
      </w:pPr>
      <w:r>
        <w:t>14. Продолжительность учебного часа занятий составляет 1 академический час (45 минут).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15. Кадровые условия реализации программы обеспечиваются квалификацией педагогических работников организации, осуществляющей образовате</w:t>
      </w:r>
      <w:r>
        <w:t>льную деятельность, которая должна отвечать квалификационным требованиям &lt;1&gt;, указанным в квалификационных справочниках и (или) профессиональных стандартах (при наличии).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 xml:space="preserve">&lt;1&gt; </w:t>
      </w:r>
      <w:hyperlink r:id="rId149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</w:t>
      </w:r>
      <w:r>
        <w:t xml:space="preserve">актеристики должностей работников образования" (зарегистрирован Минюстом России 6 октября 2010 г., регистрационный N 18638) с изменением, внесенным приказом </w:t>
      </w:r>
      <w:proofErr w:type="spellStart"/>
      <w:r>
        <w:t>Минздравсоцразвития</w:t>
      </w:r>
      <w:proofErr w:type="spellEnd"/>
      <w:r>
        <w:t xml:space="preserve"> России от 31 мая 2011 г. N 448н (зарегистрирован Минюстом России 1 июля 2011 г.</w:t>
      </w:r>
      <w:r>
        <w:t>, регистрационный N 21240).</w:t>
      </w:r>
      <w:proofErr w:type="gramEnd"/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16. Информационно-методические условия реализации Программы включают: учебный план, календарный учебный график, рабочие программы дисциплин, методические материалы и разработки, а также расписание занятий, разрабатываемые и утв</w:t>
      </w:r>
      <w:r>
        <w:t>ерждаемые организацией, осуществляющей образовательную деятельность, в соответствии с Программой.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17. </w:t>
      </w:r>
      <w:proofErr w:type="gramStart"/>
      <w:r>
        <w:t>Материально-технические условия реализации Программы должны обеспечивать образовательную деятельность организаций, осуществляющих образовательную деятельн</w:t>
      </w:r>
      <w:r>
        <w:t>ость (в том числе наличие в собственности или на ином законном основании зданий, помещений, имеющих материально-техническое оснащение, необходимое для проведения теоретических и практических занятий, количество учебных мест, оборудованных стульями (скамьям</w:t>
      </w:r>
      <w:r>
        <w:t>и) и столами (откидными столиками), в учебных помещениях (аудиториях, учебных классах), соответствующее количеству обучающихся в учебной группе, наличие учебного оборудования</w:t>
      </w:r>
      <w:proofErr w:type="gramEnd"/>
      <w:r>
        <w:t xml:space="preserve">, а также в целях проведения практических занятий с использованием оружия наличие </w:t>
      </w:r>
      <w:r>
        <w:t>стрелковых объектов для проведения занятий по огневой подготовке и наличие в собственности оружия по видам (типам, моделям), необходимого для выполнения учебных стрельб).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18. В качестве методических материалов к Программе используются нормативные правовые </w:t>
      </w:r>
      <w:r>
        <w:t>акты, положения которых изучаются при освоении дисциплин Программы, а также учебная литература и методические пособия. Перечень методических материалов приводится в рабочей программе организации, осуществляющей образовательную деятельность.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19. Допускается</w:t>
      </w:r>
      <w:r>
        <w:t xml:space="preserve"> перераспределение объема времени, отводимого на освоение отдельных дисциплин Программы, без уменьшения общего срока </w:t>
      </w:r>
      <w:proofErr w:type="gramStart"/>
      <w:r>
        <w:t>обучения по Программе</w:t>
      </w:r>
      <w:proofErr w:type="gramEnd"/>
      <w:r>
        <w:t>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III. Содержание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20. Типовой календарный учебный график Программы: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2267"/>
        <w:gridCol w:w="1870"/>
        <w:gridCol w:w="3231"/>
      </w:tblGrid>
      <w:tr w:rsidR="001C2EF7">
        <w:tc>
          <w:tcPr>
            <w:tcW w:w="1700" w:type="dxa"/>
          </w:tcPr>
          <w:p w:rsidR="001C2EF7" w:rsidRDefault="00020BA4">
            <w:pPr>
              <w:pStyle w:val="ConsPlusNormal0"/>
              <w:jc w:val="center"/>
            </w:pPr>
            <w:r>
              <w:t>Календарный месяц, в котором проводится обучение</w:t>
            </w:r>
          </w:p>
        </w:tc>
        <w:tc>
          <w:tcPr>
            <w:tcW w:w="2267" w:type="dxa"/>
          </w:tcPr>
          <w:p w:rsidR="001C2EF7" w:rsidRDefault="00020BA4">
            <w:pPr>
              <w:pStyle w:val="ConsPlusNormal0"/>
              <w:jc w:val="center"/>
            </w:pPr>
            <w:r>
              <w:t xml:space="preserve">Даты начала и окончания </w:t>
            </w:r>
            <w:proofErr w:type="gramStart"/>
            <w:r>
              <w:t>обучения по Программе</w:t>
            </w:r>
            <w:proofErr w:type="gramEnd"/>
          </w:p>
        </w:tc>
        <w:tc>
          <w:tcPr>
            <w:tcW w:w="1870" w:type="dxa"/>
          </w:tcPr>
          <w:p w:rsidR="001C2EF7" w:rsidRDefault="00020BA4">
            <w:pPr>
              <w:pStyle w:val="ConsPlusNormal0"/>
              <w:jc w:val="center"/>
            </w:pPr>
            <w:r>
              <w:t>День освоения Программы</w:t>
            </w:r>
          </w:p>
        </w:tc>
        <w:tc>
          <w:tcPr>
            <w:tcW w:w="3231" w:type="dxa"/>
          </w:tcPr>
          <w:p w:rsidR="001C2EF7" w:rsidRDefault="00020BA4">
            <w:pPr>
              <w:pStyle w:val="ConsPlusNormal0"/>
              <w:jc w:val="center"/>
            </w:pPr>
            <w:r>
              <w:t>Дисциплины Программы и количество часов</w:t>
            </w:r>
          </w:p>
        </w:tc>
      </w:tr>
      <w:tr w:rsidR="001C2EF7">
        <w:tc>
          <w:tcPr>
            <w:tcW w:w="1700" w:type="dxa"/>
            <w:vMerge w:val="restart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(Наименование месяца)</w:t>
            </w:r>
          </w:p>
        </w:tc>
        <w:tc>
          <w:tcPr>
            <w:tcW w:w="2267" w:type="dxa"/>
            <w:vMerge w:val="restart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Теоретические и практические занятия (даты проведения)</w:t>
            </w: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 xml:space="preserve"> (8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 xml:space="preserve"> (1 ч.), Д2 (5 ч.)</w:t>
            </w:r>
          </w:p>
        </w:tc>
      </w:tr>
      <w:tr w:rsidR="001C2EF7">
        <w:tc>
          <w:tcPr>
            <w:tcW w:w="1700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226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Итоговая аттестация (дата проведения)</w:t>
            </w:r>
          </w:p>
        </w:tc>
        <w:tc>
          <w:tcPr>
            <w:tcW w:w="1870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день</w:t>
            </w:r>
          </w:p>
        </w:tc>
        <w:tc>
          <w:tcPr>
            <w:tcW w:w="3231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Итоговая аттестация (2 ч.)</w:t>
            </w:r>
          </w:p>
        </w:tc>
      </w:tr>
      <w:tr w:rsidR="001C2EF7">
        <w:tc>
          <w:tcPr>
            <w:tcW w:w="9068" w:type="dxa"/>
            <w:gridSpan w:val="4"/>
            <w:vAlign w:val="center"/>
          </w:tcPr>
          <w:p w:rsidR="001C2EF7" w:rsidRDefault="00020BA4">
            <w:pPr>
              <w:pStyle w:val="ConsPlusNormal0"/>
            </w:pPr>
            <w:r>
              <w:t>(далее - аналогично по всем учебным неделям месяца)</w:t>
            </w:r>
          </w:p>
        </w:tc>
      </w:tr>
      <w:tr w:rsidR="001C2EF7">
        <w:tc>
          <w:tcPr>
            <w:tcW w:w="9068" w:type="dxa"/>
            <w:gridSpan w:val="4"/>
            <w:vAlign w:val="center"/>
          </w:tcPr>
          <w:p w:rsidR="001C2EF7" w:rsidRDefault="00020BA4">
            <w:pPr>
              <w:pStyle w:val="ConsPlusNormal0"/>
            </w:pPr>
            <w:r>
              <w:t>(далее - аналогично по всем календарным месяцам года)</w:t>
            </w:r>
          </w:p>
        </w:tc>
      </w:tr>
      <w:tr w:rsidR="001C2EF7">
        <w:tc>
          <w:tcPr>
            <w:tcW w:w="9068" w:type="dxa"/>
            <w:gridSpan w:val="4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Используемые сокращения наименований дисциплин Программы:</w:t>
            </w:r>
          </w:p>
          <w:p w:rsidR="001C2EF7" w:rsidRDefault="00020BA4">
            <w:pPr>
              <w:pStyle w:val="ConsPlusNormal0"/>
              <w:jc w:val="both"/>
            </w:pPr>
            <w:r>
              <w:t>Дисциплина 1 (Д</w:t>
            </w:r>
            <w:proofErr w:type="gramStart"/>
            <w:r>
              <w:t>1</w:t>
            </w:r>
            <w:proofErr w:type="gramEnd"/>
            <w:r>
              <w:t>) - Правовые основы деятельности руководителя частной охранной организации;</w:t>
            </w:r>
          </w:p>
          <w:p w:rsidR="001C2EF7" w:rsidRDefault="00020BA4">
            <w:pPr>
              <w:pStyle w:val="ConsPlusNormal0"/>
              <w:jc w:val="both"/>
            </w:pPr>
            <w:r>
              <w:t>Дисциплина 2 (Д</w:t>
            </w:r>
            <w:proofErr w:type="gramStart"/>
            <w:r>
              <w:t>2</w:t>
            </w:r>
            <w:proofErr w:type="gramEnd"/>
            <w:r>
              <w:t>) - Оказание содействия частными охранными организациями правоохранительным органам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21. Типовой учебный план Программы: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дисциплин</w:t>
            </w: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 часов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числе: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Правовые основы деятельности руководителя частной охранной организации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 (1)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bottom"/>
          </w:tcPr>
          <w:p w:rsidR="001C2EF7" w:rsidRDefault="00020BA4">
            <w:pPr>
              <w:pStyle w:val="ConsPlusNormal0"/>
              <w:jc w:val="both"/>
            </w:pPr>
            <w:r>
              <w:t>Оказание содействия частными охранными организациями правоохранительным органам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 (1)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2956" w:type="dxa"/>
            <w:gridSpan w:val="3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 xml:space="preserve">Время проведения по каждой дисциплине включено в общее время </w:t>
            </w:r>
            <w:r>
              <w:lastRenderedPageBreak/>
              <w:t>освоения дисциплин (указано в скобках в графах для практических занятий)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</w:pPr>
            <w:r>
              <w:t>Итоговая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 Программа включает нижеперечисленный перечень типовых тематических планов и типовых рабочих программ дисциплин.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22.1. Типовой тематический план дисциплины "</w:t>
      </w:r>
      <w:r>
        <w:t>Правовые основы деятельности руководителя частной охранной организации":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Нормативно-правовое регулирование деятельности частных охранных организаций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Виды частных охранных услуг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 xml:space="preserve">Правовые основы осуществления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 на объектах частной охраны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Правовые основы организации деятельности частных охранников и телохранителей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Применение физической силы, оружия и специальных сре</w:t>
            </w:r>
            <w:proofErr w:type="gramStart"/>
            <w:r>
              <w:t>дств пр</w:t>
            </w:r>
            <w:proofErr w:type="gramEnd"/>
            <w:r>
              <w:t>и осуществлении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Федеральный государственный контроль (надзор) за частной охранной деятельностью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22.2. Типовая рабочая программа дисциплины "Правовые основы деятельности руководителя частной охранной организации"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Тема 1. Нормативно-правовое регулирование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Основы нормати</w:t>
      </w:r>
      <w:r>
        <w:t>вно-правового регулирования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Правовой статус руководителя частной охранной организации. Требования к руководителю частной охранной организации. Права и обязанности руководителя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</w:t>
      </w:r>
      <w:r>
        <w:t xml:space="preserve"> создания частной охранной организации, получения и продления лицензии на частную охранную деятельность. Приостановление действия лицензии на частную охранную деятельность и аннулирование лицензии на частную охранную деятельность.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Предоставление в электрон</w:t>
      </w:r>
      <w:r>
        <w:t>ной форме государственных и муниципальных услуг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1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</w:t>
        </w:r>
      </w:hyperlink>
      <w:r>
        <w:t xml:space="preserve"> </w:t>
      </w:r>
      <w:r>
        <w:t>от 27 июля 2010 г. N 210-ФЗ "Об организации предоставления государственных и муниципальных услуг".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Ограничения в деятельности частных охранных организаций.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Порядок уведомления частной охранной организацией территориальных органов </w:t>
      </w:r>
      <w:proofErr w:type="spellStart"/>
      <w:r>
        <w:t>Росгвардии</w:t>
      </w:r>
      <w:proofErr w:type="spellEnd"/>
      <w:r>
        <w:t xml:space="preserve"> о начале и об </w:t>
      </w:r>
      <w:r>
        <w:t>окончании оказания охранных услуг, изменении состава учредителей (участников) частной охранной организации, смене руководителя частной охранной организации, филиала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Вопросы уголовной и административной ответственности при осущ</w:t>
      </w:r>
      <w:r>
        <w:t>ествлении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Уголовная ответственность. Обстоятельства, исключающие преступность деяния. Общая характеристика преступлений против личности. </w:t>
      </w:r>
      <w:hyperlink r:id="rId151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Статьи 125</w:t>
        </w:r>
      </w:hyperlink>
      <w:r>
        <w:t xml:space="preserve">, </w:t>
      </w:r>
      <w:hyperlink r:id="rId152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127</w:t>
        </w:r>
      </w:hyperlink>
      <w:r>
        <w:t xml:space="preserve">, </w:t>
      </w:r>
      <w:hyperlink r:id="rId153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137</w:t>
        </w:r>
      </w:hyperlink>
      <w:r>
        <w:t xml:space="preserve">, </w:t>
      </w:r>
      <w:hyperlink r:id="rId154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138</w:t>
        </w:r>
      </w:hyperlink>
      <w:r>
        <w:t xml:space="preserve">, </w:t>
      </w:r>
      <w:hyperlink r:id="rId155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139</w:t>
        </w:r>
      </w:hyperlink>
      <w:r>
        <w:t xml:space="preserve"> Уголовного кодекса Российской Федерации (далее - УК России). Общая характеристика преступлений в сфере экон</w:t>
      </w:r>
      <w:r>
        <w:t xml:space="preserve">омики. </w:t>
      </w:r>
      <w:hyperlink r:id="rId156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</w:t>
        </w:r>
        <w:r>
          <w:rPr>
            <w:color w:val="0000FF"/>
          </w:rPr>
          <w:t>тьи 171</w:t>
        </w:r>
      </w:hyperlink>
      <w:r>
        <w:t xml:space="preserve">, </w:t>
      </w:r>
      <w:hyperlink r:id="rId157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203</w:t>
        </w:r>
      </w:hyperlink>
      <w:r>
        <w:t xml:space="preserve"> У</w:t>
      </w:r>
      <w:r>
        <w:t xml:space="preserve">К России. Преступления против общественной безопасности. Нарушения уголовного законодательства в сфере оборота оружия и ответственность за них. </w:t>
      </w:r>
      <w:hyperlink r:id="rId158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Статьи 222</w:t>
        </w:r>
      </w:hyperlink>
      <w:r>
        <w:t xml:space="preserve">, </w:t>
      </w:r>
      <w:hyperlink r:id="rId159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223</w:t>
        </w:r>
      </w:hyperlink>
      <w:r>
        <w:t xml:space="preserve">, </w:t>
      </w:r>
      <w:hyperlink r:id="rId160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224</w:t>
        </w:r>
      </w:hyperlink>
      <w:r>
        <w:t xml:space="preserve">, </w:t>
      </w:r>
      <w:hyperlink r:id="rId161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225</w:t>
        </w:r>
      </w:hyperlink>
      <w:r>
        <w:t xml:space="preserve">, </w:t>
      </w:r>
      <w:hyperlink r:id="rId162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226</w:t>
        </w:r>
      </w:hyperlink>
      <w:r>
        <w:t xml:space="preserve"> УК России.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Административная</w:t>
      </w:r>
      <w:r>
        <w:t xml:space="preserve"> ответственность. Административные правонарушения в области предпринимательской деятельности. </w:t>
      </w:r>
      <w:hyperlink r:id="rId163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 14.1</w:t>
        </w:r>
      </w:hyperlink>
      <w:r>
        <w:t xml:space="preserve"> Кодекса Российской Федерации об административных правонарушениях (далее - КоАП). Административные правонарушени</w:t>
      </w:r>
      <w:r>
        <w:t xml:space="preserve">я, посягающие на институты государственной власти. </w:t>
      </w:r>
      <w:hyperlink r:id="rId164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 17.12</w:t>
        </w:r>
      </w:hyperlink>
      <w:r>
        <w:t xml:space="preserve"> КоАП. Административные правонарушения против порядка управления. </w:t>
      </w:r>
      <w:hyperlink r:id="rId165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Статьи 19.1</w:t>
        </w:r>
      </w:hyperlink>
      <w:r>
        <w:t xml:space="preserve">, </w:t>
      </w:r>
      <w:hyperlink r:id="rId16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19.4</w:t>
        </w:r>
      </w:hyperlink>
      <w:r>
        <w:t xml:space="preserve">, </w:t>
      </w:r>
      <w:hyperlink r:id="rId167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19.4.1</w:t>
        </w:r>
      </w:hyperlink>
      <w:r>
        <w:t xml:space="preserve">, </w:t>
      </w:r>
      <w:hyperlink r:id="rId16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19.5</w:t>
        </w:r>
      </w:hyperlink>
      <w:r>
        <w:t xml:space="preserve">, </w:t>
      </w:r>
      <w:hyperlink r:id="rId169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19.20</w:t>
        </w:r>
      </w:hyperlink>
      <w:r>
        <w:t xml:space="preserve">, </w:t>
      </w:r>
      <w:hyperlink r:id="rId170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19.23</w:t>
        </w:r>
      </w:hyperlink>
      <w:r>
        <w:t xml:space="preserve"> КоАП. Административные правонарушения, посягающие на общественный порядок</w:t>
      </w:r>
      <w:r>
        <w:t xml:space="preserve"> и общественную безопасность. </w:t>
      </w:r>
      <w:proofErr w:type="gramStart"/>
      <w:r>
        <w:t xml:space="preserve">Административная ответственность за совершение правонарушений, предусмотренных </w:t>
      </w:r>
      <w:hyperlink r:id="rId171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172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 статьи 20.1</w:t>
        </w:r>
      </w:hyperlink>
      <w:r>
        <w:t xml:space="preserve">, </w:t>
      </w:r>
      <w:hyperlink r:id="rId173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статьями 20</w:t>
        </w:r>
        <w:r>
          <w:rPr>
            <w:color w:val="0000FF"/>
          </w:rPr>
          <w:t>.8</w:t>
        </w:r>
      </w:hyperlink>
      <w:r>
        <w:t xml:space="preserve">, </w:t>
      </w:r>
      <w:hyperlink r:id="rId174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20.9</w:t>
        </w:r>
      </w:hyperlink>
      <w:r>
        <w:t xml:space="preserve">, </w:t>
      </w:r>
      <w:hyperlink r:id="rId175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20.12</w:t>
        </w:r>
      </w:hyperlink>
      <w:r>
        <w:t>,</w:t>
      </w:r>
      <w:proofErr w:type="gramEnd"/>
      <w:r>
        <w:t xml:space="preserve"> </w:t>
      </w:r>
      <w:hyperlink r:id="rId17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20.13</w:t>
        </w:r>
      </w:hyperlink>
      <w:r>
        <w:t xml:space="preserve">, </w:t>
      </w:r>
      <w:hyperlink r:id="rId177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20.16</w:t>
        </w:r>
      </w:hyperlink>
      <w:r>
        <w:t xml:space="preserve">, </w:t>
      </w:r>
      <w:hyperlink r:id="rId17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20.17</w:t>
        </w:r>
      </w:hyperlink>
      <w:r>
        <w:t xml:space="preserve">, </w:t>
      </w:r>
      <w:hyperlink r:id="rId179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20.19</w:t>
        </w:r>
      </w:hyperlink>
      <w:r>
        <w:t xml:space="preserve">, </w:t>
      </w:r>
      <w:hyperlink r:id="rId180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20.20</w:t>
        </w:r>
      </w:hyperlink>
      <w:r>
        <w:t xml:space="preserve">, </w:t>
      </w:r>
      <w:hyperlink r:id="rId181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20.21</w:t>
        </w:r>
      </w:hyperlink>
      <w:r>
        <w:t xml:space="preserve">, </w:t>
      </w:r>
      <w:hyperlink r:id="rId182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20.23</w:t>
        </w:r>
      </w:hyperlink>
      <w:r>
        <w:t xml:space="preserve">, </w:t>
      </w:r>
      <w:hyperlink r:id="rId183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20.24</w:t>
        </w:r>
      </w:hyperlink>
      <w:r>
        <w:t xml:space="preserve">, </w:t>
      </w:r>
      <w:hyperlink r:id="rId184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частью 5 статьи 20.25</w:t>
        </w:r>
      </w:hyperlink>
      <w:r>
        <w:t xml:space="preserve">, </w:t>
      </w:r>
      <w:hyperlink r:id="rId185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статьей 20.31</w:t>
        </w:r>
      </w:hyperlink>
      <w:r>
        <w:t xml:space="preserve"> и </w:t>
      </w:r>
      <w:hyperlink r:id="rId18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статьей 20.32</w:t>
        </w:r>
      </w:hyperlink>
      <w:r>
        <w:t xml:space="preserve"> КоАП.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Виды частных охранных услуг.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 xml:space="preserve">Предусмотренные Федеральным </w:t>
      </w:r>
      <w:hyperlink r:id="rId187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"О част</w:t>
      </w:r>
      <w:r>
        <w:t>ной охранной деятельности" виды охранных услуг. Лицензионные требования по каждому из видов охранных услуг. Порядок осуществления контроля (надзора) за соблюдением лицензионных требований. Грубые нарушения лицензионных требований частной охранной организац</w:t>
      </w:r>
      <w:r>
        <w:t>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Тема 3. Правовые основы осуществления пропускного и </w:t>
      </w:r>
      <w:proofErr w:type="spellStart"/>
      <w:r>
        <w:t>внутриобъектового</w:t>
      </w:r>
      <w:proofErr w:type="spellEnd"/>
      <w:r>
        <w:t xml:space="preserve"> режимов на объектах частной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Правовые основы осуществления пропускного режима на объектах частной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Правовые основы осуществления </w:t>
      </w:r>
      <w:proofErr w:type="spellStart"/>
      <w:r>
        <w:t>внутриобъектового</w:t>
      </w:r>
      <w:proofErr w:type="spellEnd"/>
      <w:r>
        <w:t xml:space="preserve"> режима на объектах ч</w:t>
      </w:r>
      <w:r>
        <w:t>астной охраны.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4. Правовые основы организации деятельности частных охранников и телохранителей.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Правовой статус частного охранника и телохранителя. Особенности работы частного охранника в зависимости от его квалификационного разряда.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Реализация полном</w:t>
      </w:r>
      <w:r>
        <w:t xml:space="preserve">очий частных охранников по контролю за доступом участников и (или) зрителей в места проведения мероприятий, их сопровождению и размещению на местах, указанных в билетах, проведению осмотра физических лиц и </w:t>
      </w:r>
      <w:proofErr w:type="gramStart"/>
      <w:r>
        <w:t>осмотра</w:t>
      </w:r>
      <w:proofErr w:type="gramEnd"/>
      <w:r>
        <w:t xml:space="preserve"> находящихся при них вещей, в том числе с п</w:t>
      </w:r>
      <w:r>
        <w:t xml:space="preserve">рименением технических средств, а также требованию от участников и (или) зрителей соблюдения правил поведения &lt;1&gt;. </w:t>
      </w:r>
      <w:hyperlink r:id="rId188" w:tooltip="Постановление Правительства РФ от 16.12.2013 N 1156 (ред. от 18.04.2026) &quot;Об утверждении Правил поведения зрителей при проведении официальных спортивных соревнований&quot; {КонсультантПлюс}">
        <w:r>
          <w:rPr>
            <w:color w:val="0000FF"/>
          </w:rPr>
          <w:t>Правила</w:t>
        </w:r>
      </w:hyperlink>
      <w:r>
        <w:t xml:space="preserve"> поведения зрителей при проведении официальных спортивных соревнований &lt;1&gt;.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------</w:t>
      </w:r>
      <w:r>
        <w:t>--------------------------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89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Часть 10 статьи 15</w:t>
        </w:r>
      </w:hyperlink>
      <w:r>
        <w:t xml:space="preserve"> Федерального закона "О частной охранной деятельности".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90" w:tooltip="Постановление Правительства РФ от 16.12.2013 N 1156 (ред. от 18.04.2026) &quot;Об утверждении Правил поведения зрителей при проведении официальных спортивных соревнований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декабря 2013 г. N 1156 "Об утверждении Правил пов</w:t>
      </w:r>
      <w:r>
        <w:t>едения зрителей при проведении официальных спортивных соревнований".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Профессиональное обучение (профессиональная подготовка и повышение квалификации) частных охранников и телохранителей.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Национальные и профессиональные стандарты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Порядок прохождения периодических проверок на пригодность к действиям в условиях, связанных с применением специальных средств и (или) оружия.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5. Применение физической силы, ору</w:t>
      </w:r>
      <w:r>
        <w:t>жия и специальных сре</w:t>
      </w:r>
      <w:proofErr w:type="gramStart"/>
      <w:r>
        <w:t>дств пр</w:t>
      </w:r>
      <w:proofErr w:type="gramEnd"/>
      <w:r>
        <w:t>и осуществлении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>Правовые основы задержания лица, совершившего противоправное посягательство на охраняемый объект или охраняемое лицо, жизнь и здоровье частного охранника, телохранителя, на обществе</w:t>
      </w:r>
      <w:r>
        <w:t xml:space="preserve">нный порядок в местах оказания охранных услуг либо нарушающего </w:t>
      </w:r>
      <w:proofErr w:type="spellStart"/>
      <w:r>
        <w:t>внутриобъектовый</w:t>
      </w:r>
      <w:proofErr w:type="spellEnd"/>
      <w:r>
        <w:t xml:space="preserve"> режим и (или) пропускной режим, в том числе при обеспечении порядка в местах проведения мероприятий (при наличии в его действиях признаков преступления либо административного п</w:t>
      </w:r>
      <w:r>
        <w:t>равонарушения).</w:t>
      </w:r>
      <w:proofErr w:type="gramEnd"/>
      <w:r>
        <w:t xml:space="preserve"> Принятие мер по незамедлительной передаче </w:t>
      </w:r>
      <w:proofErr w:type="gramStart"/>
      <w:r>
        <w:t>задержанного</w:t>
      </w:r>
      <w:proofErr w:type="gramEnd"/>
      <w:r>
        <w:t xml:space="preserve"> </w:t>
      </w:r>
      <w:r>
        <w:lastRenderedPageBreak/>
        <w:t>в орган внутренних дел (полицию).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Правовые основы применения физической силы, оружия и специальных средств, разрешенных для использования в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proofErr w:type="gramStart"/>
      <w:r>
        <w:t>Обязанность частного охранника и телохранителя незамедлительно информировать о случаях применения физической силы, специальных средств или оружия, повлекших за собой причинение вреда здоровью граждан или их смерть, причинение ущерба чужому имуществу (в том</w:t>
      </w:r>
      <w:r>
        <w:t xml:space="preserve"> числе в случае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комплексов), прокурора, орган внутренних дел и территориальный орган</w:t>
      </w:r>
      <w:proofErr w:type="gramEnd"/>
      <w:r>
        <w:t xml:space="preserve"> </w:t>
      </w:r>
      <w:proofErr w:type="spellStart"/>
      <w:r>
        <w:t>Росгвард</w:t>
      </w:r>
      <w:r>
        <w:t>ии</w:t>
      </w:r>
      <w:proofErr w:type="spellEnd"/>
      <w:r>
        <w:t xml:space="preserve"> по месту совершения события. Обязанность частного охранника и телохранителя в возможно короткий срок уведомить медицинскую организацию о получении лицами телесных повреждений при применении ими физической силы, специальных средств или оружия. Запреты и </w:t>
      </w:r>
      <w:r>
        <w:t>ограничения на использование и применение оружия, специальных средств и физической силы.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6. Федеральный государственный контроль (надзор) за частной охранной деятельностью.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Права и обязанности должностных лиц органов, уполномоченных на осуществление ф</w:t>
      </w:r>
      <w:r>
        <w:t>едерального государственного контроля (надзора) за соблюдением лицензионных требований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Права и обязанности частных охранных организаций при осуществлении федерального государственного контроля (надзора), меры по защите их пра</w:t>
      </w:r>
      <w:r>
        <w:t>в и законных интересов.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Порядок </w:t>
      </w:r>
      <w:proofErr w:type="gramStart"/>
      <w:r>
        <w:t>обжалования результатов проверки соблюдения лицензионных требований частной охранной</w:t>
      </w:r>
      <w:proofErr w:type="gramEnd"/>
      <w:r>
        <w:t xml:space="preserve">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Действия работников частных охранных организаций при осуществлении федерального государственного контроля (надзора) за соблюд</w:t>
      </w:r>
      <w:r>
        <w:t>ением лицензионных требований частной охранной организацией.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Действия частных охранников при проведении мероприятий федерального государственного контроля (надзора) на охраняемых объектах.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22.3. Типовой тематический план дисциплины "Оказание содействия час</w:t>
      </w:r>
      <w:r>
        <w:t>тными охранными организациями правоохранительным органам":</w:t>
      </w:r>
    </w:p>
    <w:p w:rsidR="001C2EF7" w:rsidRDefault="001C2E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443"/>
        <w:gridCol w:w="854"/>
        <w:gridCol w:w="1138"/>
        <w:gridCol w:w="964"/>
      </w:tblGrid>
      <w:tr w:rsidR="001C2EF7">
        <w:tc>
          <w:tcPr>
            <w:tcW w:w="677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3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Наименование темы</w:t>
            </w:r>
          </w:p>
        </w:tc>
        <w:tc>
          <w:tcPr>
            <w:tcW w:w="2956" w:type="dxa"/>
            <w:gridSpan w:val="3"/>
          </w:tcPr>
          <w:p w:rsidR="001C2EF7" w:rsidRDefault="00020BA4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 w:val="restart"/>
          </w:tcPr>
          <w:p w:rsidR="001C2EF7" w:rsidRDefault="00020BA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2102" w:type="dxa"/>
            <w:gridSpan w:val="2"/>
          </w:tcPr>
          <w:p w:rsidR="001C2EF7" w:rsidRDefault="00020BA4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1C2EF7">
        <w:tc>
          <w:tcPr>
            <w:tcW w:w="677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5443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854" w:type="dxa"/>
            <w:vMerge/>
          </w:tcPr>
          <w:p w:rsidR="001C2EF7" w:rsidRDefault="001C2EF7">
            <w:pPr>
              <w:pStyle w:val="ConsPlusNormal0"/>
            </w:pPr>
          </w:p>
        </w:tc>
        <w:tc>
          <w:tcPr>
            <w:tcW w:w="1138" w:type="dxa"/>
          </w:tcPr>
          <w:p w:rsidR="001C2EF7" w:rsidRDefault="00020BA4">
            <w:pPr>
              <w:pStyle w:val="ConsPlusNormal0"/>
              <w:jc w:val="center"/>
            </w:pPr>
            <w:r>
              <w:t>теоретических</w:t>
            </w:r>
          </w:p>
        </w:tc>
        <w:tc>
          <w:tcPr>
            <w:tcW w:w="964" w:type="dxa"/>
          </w:tcPr>
          <w:p w:rsidR="001C2EF7" w:rsidRDefault="00020BA4">
            <w:pPr>
              <w:pStyle w:val="ConsPlusNormal0"/>
              <w:jc w:val="center"/>
            </w:pPr>
            <w:r>
              <w:t>практических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 xml:space="preserve">Правовые основы оказания частными охранными организациями содействия правоохранительным </w:t>
            </w:r>
            <w:r>
              <w:lastRenderedPageBreak/>
              <w:t>органам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1,5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Документальное закрепление оказания содействия частными охранными организациями правоохранительным органам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Формы оказания содействия в рамках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77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3" w:type="dxa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Координационные органы по вопросам частной охранной деятельности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1</w:t>
            </w:r>
          </w:p>
        </w:tc>
      </w:tr>
      <w:tr w:rsidR="001C2EF7">
        <w:tc>
          <w:tcPr>
            <w:tcW w:w="6120" w:type="dxa"/>
            <w:gridSpan w:val="2"/>
            <w:vAlign w:val="center"/>
          </w:tcPr>
          <w:p w:rsidR="001C2EF7" w:rsidRDefault="00020BA4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85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8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1C2EF7" w:rsidRDefault="00020BA4">
            <w:pPr>
              <w:pStyle w:val="ConsPlusNormal0"/>
              <w:jc w:val="center"/>
            </w:pPr>
            <w:r>
              <w:t>2</w:t>
            </w:r>
          </w:p>
        </w:tc>
      </w:tr>
    </w:tbl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22.4. Типовая рабочая программа дисциплины "Оказание содействия частными охранными организациями правоохранительным органам"</w:t>
      </w:r>
      <w:r>
        <w:t xml:space="preserve"> включает нижеперечисленный перечень тем.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1. Правовые основы оказания частными охранными организациями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Нормативные правовые акты, устанавливающие общий порядок оказания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Права и обязанности частных охранников и телохранителей при оказании содействия правоохранительным органам, в том числе в местах оказания охранных услуг и на прилегающих к ним территориях.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2. Документальное закрепление оказания содействия частными охр</w:t>
      </w:r>
      <w:r>
        <w:t>анными организациями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Соглашения (договоры) об оказании содействия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Функциональная деятельность частных охранников при оказании содействия правоохранительным органам (при исполнении трудовой функции).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Тема 3. Формы оказания содействия в рамках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Обязательные формы содействия частных охранных организаций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Иные формы содействия частных охранных организаций правоохранительным органам.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Использование др</w:t>
      </w:r>
      <w:r>
        <w:t>угих форм содействия частных охранных организаций правоохранительным органам, не противоречащих требованиям законодательства Российской Федерации, при необходимости устанавливаемых соответствующими соглашениями или договорами.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Тема 4. Координационные орган</w:t>
      </w:r>
      <w:r>
        <w:t>ы по вопросам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Цели и задачи координационных органов.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 xml:space="preserve">Координационный совет по вопросам частной охранной деятельности при </w:t>
      </w:r>
      <w:proofErr w:type="spellStart"/>
      <w:r>
        <w:t>Росгвардии</w:t>
      </w:r>
      <w:proofErr w:type="spellEnd"/>
      <w:r>
        <w:t>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IV. Итоговая аттестация и оценочные материалы по Программе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23. По завершении обучения пров</w:t>
      </w:r>
      <w:r>
        <w:t>одится итоговая аттестация, к которой допускаются слушатели, освоившие Программу в полном объеме.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24. Итоговая аттестация слушателей проводится организацией, осуществляющей образовательную деятельность, для определения соответствия полученных знаний, умени</w:t>
      </w:r>
      <w:r>
        <w:t>й и навыков образовательной программе.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25. Итоговая аттестация по Программе проводится в форме, определяемой организацией, осуществляющей образовательную деятельность, самостоятельно.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26. Слушатели, освоившие Программу и успешно прошедшие итоговую аттестац</w:t>
      </w:r>
      <w:r>
        <w:t>ию, получают удостоверение о повышении квалификации.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27. Оценочными материалами по Программе являются контрольные вопросы по дисциплинам Программы, разрабатываемые организацией, осуществляющей образовательную деятельность, и используемые в ходе промежуточн</w:t>
      </w:r>
      <w:r>
        <w:t>ой и итоговой аттестации.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Title0"/>
        <w:jc w:val="center"/>
        <w:outlineLvl w:val="1"/>
      </w:pPr>
      <w:r>
        <w:t>V. Планируемые результаты освоения Программы</w:t>
      </w:r>
    </w:p>
    <w:p w:rsidR="001C2EF7" w:rsidRDefault="001C2EF7">
      <w:pPr>
        <w:pStyle w:val="ConsPlusNormal0"/>
        <w:jc w:val="both"/>
      </w:pPr>
    </w:p>
    <w:p w:rsidR="001C2EF7" w:rsidRDefault="00020BA4">
      <w:pPr>
        <w:pStyle w:val="ConsPlusNormal0"/>
        <w:ind w:firstLine="540"/>
        <w:jc w:val="both"/>
      </w:pPr>
      <w:r>
        <w:t>28. К уровню подготовки слушателей, освоивших Программу в полном объеме, устанавливаются требования, включающие приобретение следующих профессиональных компетенций: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28.1. Профессионал</w:t>
      </w:r>
      <w:r>
        <w:t>ьная компетенция "Формирование системного представления о целях, задачах и содержании частной охранной деятельности".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28.2. Профессиональная компетенция "Знание законодательства Российской Федерации и умение применять его в деятельности частной охранной ор</w:t>
      </w:r>
      <w:r>
        <w:t>ганизации".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28.3. Профессиональная компетенция "Владение новыми методиками и передовыми практиками, применяемыми при оказании содействия правоохранительным органам".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 Приобретение указанных компетенций обеспечивается следующими знаниями и умениями: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29.1</w:t>
      </w:r>
      <w:r>
        <w:t>. Знание законодательства Российской Федерации в области частной охранной деятельности и смежных областях.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29.2. Знание основ оборота оружия и специальных сре</w:t>
      </w:r>
      <w:proofErr w:type="gramStart"/>
      <w:r>
        <w:t>дств в д</w:t>
      </w:r>
      <w:proofErr w:type="gramEnd"/>
      <w:r>
        <w:t>еятельности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lastRenderedPageBreak/>
        <w:t>29.3. Знание правового статуса руководителя частной охранной организации.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29.4. Знание порядка осуществления федерального государственного контроля (надзора) в области частной охранной деятельности.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29.5. Умение применять основные подходы и методы при обес</w:t>
      </w:r>
      <w:r>
        <w:t>печении деятельности частной охранной организации, в том числе при взаимодействии с правоохранительными органами.</w:t>
      </w:r>
    </w:p>
    <w:p w:rsidR="001C2EF7" w:rsidRDefault="00020BA4">
      <w:pPr>
        <w:pStyle w:val="ConsPlusNormal0"/>
        <w:spacing w:before="240"/>
        <w:ind w:firstLine="540"/>
        <w:jc w:val="both"/>
      </w:pPr>
      <w:r>
        <w:t>29.6. Умение применять основной системный подход к решению задач по обеспечению эффективности частной охранной деятельности.</w:t>
      </w: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jc w:val="both"/>
      </w:pPr>
    </w:p>
    <w:p w:rsidR="001C2EF7" w:rsidRDefault="001C2EF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C2EF7">
      <w:headerReference w:type="default" r:id="rId191"/>
      <w:footerReference w:type="default" r:id="rId192"/>
      <w:headerReference w:type="first" r:id="rId193"/>
      <w:footerReference w:type="first" r:id="rId19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20BA4">
      <w:r>
        <w:separator/>
      </w:r>
    </w:p>
  </w:endnote>
  <w:endnote w:type="continuationSeparator" w:id="0">
    <w:p w:rsidR="00000000" w:rsidRDefault="0002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A4" w:rsidRDefault="00020BA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A4" w:rsidRDefault="00020BA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A4" w:rsidRDefault="00020BA4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F7" w:rsidRDefault="001C2E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C2E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2EF7" w:rsidRDefault="001C2EF7">
          <w:pPr>
            <w:pStyle w:val="ConsPlusNormal0"/>
          </w:pPr>
          <w:bookmarkStart w:id="3" w:name="_GoBack"/>
          <w:bookmarkEnd w:id="3"/>
        </w:p>
      </w:tc>
      <w:tc>
        <w:tcPr>
          <w:tcW w:w="1700" w:type="pct"/>
          <w:vAlign w:val="center"/>
        </w:tcPr>
        <w:p w:rsidR="001C2EF7" w:rsidRDefault="001C2EF7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1C2EF7" w:rsidRDefault="00020BA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1C2EF7" w:rsidRDefault="00020BA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F7" w:rsidRDefault="001C2E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C2E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2EF7" w:rsidRDefault="001C2EF7">
          <w:pPr>
            <w:pStyle w:val="ConsPlusNormal0"/>
          </w:pPr>
        </w:p>
      </w:tc>
      <w:tc>
        <w:tcPr>
          <w:tcW w:w="1700" w:type="pct"/>
          <w:vAlign w:val="center"/>
        </w:tcPr>
        <w:p w:rsidR="001C2EF7" w:rsidRDefault="001C2EF7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1C2EF7" w:rsidRDefault="00020BA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1C2EF7" w:rsidRDefault="00020BA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20BA4">
      <w:r>
        <w:separator/>
      </w:r>
    </w:p>
  </w:footnote>
  <w:footnote w:type="continuationSeparator" w:id="0">
    <w:p w:rsidR="00000000" w:rsidRDefault="00020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A4" w:rsidRDefault="00020B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A4" w:rsidRDefault="00020BA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A4" w:rsidRDefault="00020BA4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C2E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2EF7" w:rsidRDefault="00020BA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Росгвардии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18.06.2026 N 213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типовых дополнительных профессиональных программ - программ повыше...</w:t>
          </w:r>
        </w:p>
      </w:tc>
      <w:tc>
        <w:tcPr>
          <w:tcW w:w="2300" w:type="pct"/>
          <w:vAlign w:val="center"/>
        </w:tcPr>
        <w:p w:rsidR="001C2EF7" w:rsidRDefault="001C2EF7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1C2EF7" w:rsidRDefault="001C2E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C2EF7" w:rsidRDefault="001C2EF7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C2E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2EF7" w:rsidRDefault="00020BA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Росгвардии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18.06.2026 N 213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типовых дополнительных профессиональных программ - программ повыше...</w:t>
          </w:r>
        </w:p>
      </w:tc>
      <w:tc>
        <w:tcPr>
          <w:tcW w:w="2300" w:type="pct"/>
          <w:vAlign w:val="center"/>
        </w:tcPr>
        <w:p w:rsidR="001C2EF7" w:rsidRDefault="001C2EF7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1C2EF7" w:rsidRDefault="001C2E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C2EF7" w:rsidRDefault="001C2EF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EF7"/>
    <w:rsid w:val="00020BA4"/>
    <w:rsid w:val="001C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20B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B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0B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BA4"/>
  </w:style>
  <w:style w:type="paragraph" w:styleId="a7">
    <w:name w:val="footer"/>
    <w:basedOn w:val="a"/>
    <w:link w:val="a8"/>
    <w:uiPriority w:val="99"/>
    <w:unhideWhenUsed/>
    <w:rsid w:val="00020B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38097&amp;date=18.07.2026&amp;dst=101754&amp;field=134" TargetMode="External"/><Relationship Id="rId21" Type="http://schemas.openxmlformats.org/officeDocument/2006/relationships/hyperlink" Target="https://login.consultant.ru/link/?req=doc&amp;base=LAW&amp;n=503832&amp;date=18.07.2026" TargetMode="External"/><Relationship Id="rId42" Type="http://schemas.openxmlformats.org/officeDocument/2006/relationships/hyperlink" Target="https://login.consultant.ru/link/?req=doc&amp;base=LAW&amp;n=536592&amp;date=18.07.2026&amp;dst=2899&amp;field=134" TargetMode="External"/><Relationship Id="rId63" Type="http://schemas.openxmlformats.org/officeDocument/2006/relationships/hyperlink" Target="https://login.consultant.ru/link/?req=doc&amp;base=LAW&amp;n=538097&amp;date=18.07.2026&amp;dst=6363&amp;field=134" TargetMode="External"/><Relationship Id="rId84" Type="http://schemas.openxmlformats.org/officeDocument/2006/relationships/hyperlink" Target="https://login.consultant.ru/link/?req=doc&amp;base=LAW&amp;n=529671&amp;date=18.07.2026&amp;dst=100403&amp;field=134" TargetMode="External"/><Relationship Id="rId138" Type="http://schemas.openxmlformats.org/officeDocument/2006/relationships/hyperlink" Target="https://login.consultant.ru/link/?req=doc&amp;base=LAW&amp;n=503832&amp;date=18.07.2026&amp;dst=100010&amp;field=134" TargetMode="External"/><Relationship Id="rId159" Type="http://schemas.openxmlformats.org/officeDocument/2006/relationships/hyperlink" Target="https://login.consultant.ru/link/?req=doc&amp;base=LAW&amp;n=536592&amp;date=18.07.2026&amp;dst=2899&amp;field=134" TargetMode="External"/><Relationship Id="rId170" Type="http://schemas.openxmlformats.org/officeDocument/2006/relationships/hyperlink" Target="https://login.consultant.ru/link/?req=doc&amp;base=LAW&amp;n=538097&amp;date=18.07.2026&amp;dst=8791&amp;field=134" TargetMode="External"/><Relationship Id="rId191" Type="http://schemas.openxmlformats.org/officeDocument/2006/relationships/header" Target="header4.xml"/><Relationship Id="rId107" Type="http://schemas.openxmlformats.org/officeDocument/2006/relationships/hyperlink" Target="https://login.consultant.ru/link/?req=doc&amp;base=LAW&amp;n=538097&amp;date=18.07.2026&amp;dst=101596&amp;field=134" TargetMode="External"/><Relationship Id="rId11" Type="http://schemas.openxmlformats.org/officeDocument/2006/relationships/header" Target="header3.xml"/><Relationship Id="rId32" Type="http://schemas.openxmlformats.org/officeDocument/2006/relationships/hyperlink" Target="https://login.consultant.ru/link/?req=doc&amp;base=LAW&amp;n=116278&amp;date=18.07.2026" TargetMode="External"/><Relationship Id="rId53" Type="http://schemas.openxmlformats.org/officeDocument/2006/relationships/hyperlink" Target="https://login.consultant.ru/link/?req=doc&amp;base=LAW&amp;n=538097&amp;date=18.07.2026&amp;dst=8791&amp;field=134" TargetMode="External"/><Relationship Id="rId74" Type="http://schemas.openxmlformats.org/officeDocument/2006/relationships/hyperlink" Target="https://login.consultant.ru/link/?req=doc&amp;base=LAW&amp;n=529671&amp;date=18.07.2026&amp;dst=100435&amp;field=134" TargetMode="External"/><Relationship Id="rId128" Type="http://schemas.openxmlformats.org/officeDocument/2006/relationships/hyperlink" Target="https://login.consultant.ru/link/?req=doc&amp;base=LAW&amp;n=538097&amp;date=18.07.2026&amp;dst=4798&amp;field=134" TargetMode="External"/><Relationship Id="rId149" Type="http://schemas.openxmlformats.org/officeDocument/2006/relationships/hyperlink" Target="https://login.consultant.ru/link/?req=doc&amp;base=LAW&amp;n=116278&amp;date=18.07.202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536592&amp;date=18.07.2026&amp;dst=100774&amp;field=134" TargetMode="External"/><Relationship Id="rId160" Type="http://schemas.openxmlformats.org/officeDocument/2006/relationships/hyperlink" Target="https://login.consultant.ru/link/?req=doc&amp;base=LAW&amp;n=536592&amp;date=18.07.2026&amp;dst=1661&amp;field=134" TargetMode="External"/><Relationship Id="rId181" Type="http://schemas.openxmlformats.org/officeDocument/2006/relationships/hyperlink" Target="https://login.consultant.ru/link/?req=doc&amp;base=LAW&amp;n=538097&amp;date=18.07.2026&amp;dst=101794&amp;field=134" TargetMode="External"/><Relationship Id="rId22" Type="http://schemas.openxmlformats.org/officeDocument/2006/relationships/hyperlink" Target="https://login.consultant.ru/link/?req=doc&amp;base=LAW&amp;n=503832&amp;date=18.07.2026&amp;dst=100010&amp;field=134" TargetMode="External"/><Relationship Id="rId43" Type="http://schemas.openxmlformats.org/officeDocument/2006/relationships/hyperlink" Target="https://login.consultant.ru/link/?req=doc&amp;base=LAW&amp;n=536592&amp;date=18.07.2026&amp;dst=1661&amp;field=134" TargetMode="External"/><Relationship Id="rId64" Type="http://schemas.openxmlformats.org/officeDocument/2006/relationships/hyperlink" Target="https://login.consultant.ru/link/?req=doc&amp;base=LAW&amp;n=538097&amp;date=18.07.2026&amp;dst=101794&amp;field=134" TargetMode="External"/><Relationship Id="rId118" Type="http://schemas.openxmlformats.org/officeDocument/2006/relationships/hyperlink" Target="https://login.consultant.ru/link/?req=doc&amp;base=LAW&amp;n=538097&amp;date=18.07.2026&amp;dst=4107&amp;field=134" TargetMode="External"/><Relationship Id="rId139" Type="http://schemas.openxmlformats.org/officeDocument/2006/relationships/hyperlink" Target="https://login.consultant.ru/link/?req=doc&amp;base=LAW&amp;n=532901&amp;date=18.07.2026&amp;dst=101003&amp;field=134" TargetMode="External"/><Relationship Id="rId85" Type="http://schemas.openxmlformats.org/officeDocument/2006/relationships/hyperlink" Target="https://login.consultant.ru/link/?req=doc&amp;base=LAW&amp;n=532901&amp;date=18.07.2026&amp;dst=101015&amp;field=134" TargetMode="External"/><Relationship Id="rId150" Type="http://schemas.openxmlformats.org/officeDocument/2006/relationships/hyperlink" Target="https://login.consultant.ru/link/?req=doc&amp;base=LAW&amp;n=523235&amp;date=18.07.2026" TargetMode="External"/><Relationship Id="rId171" Type="http://schemas.openxmlformats.org/officeDocument/2006/relationships/hyperlink" Target="https://login.consultant.ru/link/?req=doc&amp;base=LAW&amp;n=538097&amp;date=18.07.2026&amp;dst=206&amp;field=134" TargetMode="External"/><Relationship Id="rId192" Type="http://schemas.openxmlformats.org/officeDocument/2006/relationships/footer" Target="footer4.xml"/><Relationship Id="rId12" Type="http://schemas.openxmlformats.org/officeDocument/2006/relationships/footer" Target="footer3.xml"/><Relationship Id="rId33" Type="http://schemas.openxmlformats.org/officeDocument/2006/relationships/hyperlink" Target="https://login.consultant.ru/link/?req=doc&amp;base=LAW&amp;n=523235&amp;date=18.07.2026" TargetMode="External"/><Relationship Id="rId108" Type="http://schemas.openxmlformats.org/officeDocument/2006/relationships/hyperlink" Target="https://login.consultant.ru/link/?req=doc&amp;base=LAW&amp;n=538097&amp;date=18.07.2026&amp;dst=7994&amp;field=134" TargetMode="External"/><Relationship Id="rId129" Type="http://schemas.openxmlformats.org/officeDocument/2006/relationships/hyperlink" Target="https://login.consultant.ru/link/?req=doc&amp;base=LAW&amp;n=529671&amp;date=18.07.2026" TargetMode="External"/><Relationship Id="rId54" Type="http://schemas.openxmlformats.org/officeDocument/2006/relationships/hyperlink" Target="https://login.consultant.ru/link/?req=doc&amp;base=LAW&amp;n=538097&amp;date=18.07.2026&amp;dst=206&amp;field=134" TargetMode="External"/><Relationship Id="rId75" Type="http://schemas.openxmlformats.org/officeDocument/2006/relationships/hyperlink" Target="https://login.consultant.ru/link/?req=doc&amp;base=LAW&amp;n=532901&amp;date=18.07.2026" TargetMode="External"/><Relationship Id="rId96" Type="http://schemas.openxmlformats.org/officeDocument/2006/relationships/hyperlink" Target="https://login.consultant.ru/link/?req=doc&amp;base=LAW&amp;n=536592&amp;date=18.07.2026&amp;dst=100779&amp;field=134" TargetMode="External"/><Relationship Id="rId140" Type="http://schemas.openxmlformats.org/officeDocument/2006/relationships/hyperlink" Target="https://login.consultant.ru/link/?req=doc&amp;base=LAW&amp;n=214720&amp;date=18.07.2026&amp;dst=100014&amp;field=134" TargetMode="External"/><Relationship Id="rId161" Type="http://schemas.openxmlformats.org/officeDocument/2006/relationships/hyperlink" Target="https://login.consultant.ru/link/?req=doc&amp;base=LAW&amp;n=536592&amp;date=18.07.2026&amp;dst=101474&amp;field=134" TargetMode="External"/><Relationship Id="rId182" Type="http://schemas.openxmlformats.org/officeDocument/2006/relationships/hyperlink" Target="https://login.consultant.ru/link/?req=doc&amp;base=LAW&amp;n=538097&amp;date=18.07.2026&amp;dst=101800&amp;field=134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214720&amp;date=18.07.2026&amp;dst=100014&amp;field=134" TargetMode="External"/><Relationship Id="rId119" Type="http://schemas.openxmlformats.org/officeDocument/2006/relationships/hyperlink" Target="https://login.consultant.ru/link/?req=doc&amp;base=LAW&amp;n=538097&amp;date=18.07.2026&amp;dst=101770&amp;field=134" TargetMode="External"/><Relationship Id="rId44" Type="http://schemas.openxmlformats.org/officeDocument/2006/relationships/hyperlink" Target="https://login.consultant.ru/link/?req=doc&amp;base=LAW&amp;n=536592&amp;date=18.07.2026&amp;dst=101474&amp;field=134" TargetMode="External"/><Relationship Id="rId65" Type="http://schemas.openxmlformats.org/officeDocument/2006/relationships/hyperlink" Target="https://login.consultant.ru/link/?req=doc&amp;base=LAW&amp;n=538097&amp;date=18.07.2026&amp;dst=101800&amp;field=134" TargetMode="External"/><Relationship Id="rId86" Type="http://schemas.openxmlformats.org/officeDocument/2006/relationships/hyperlink" Target="https://login.consultant.ru/link/?req=doc&amp;base=LAW&amp;n=503832&amp;date=18.07.2026&amp;dst=100083&amp;field=134" TargetMode="External"/><Relationship Id="rId130" Type="http://schemas.openxmlformats.org/officeDocument/2006/relationships/hyperlink" Target="https://login.consultant.ru/link/?req=doc&amp;base=LAW&amp;n=532907&amp;date=18.07.2026&amp;dst=100009&amp;field=134" TargetMode="External"/><Relationship Id="rId151" Type="http://schemas.openxmlformats.org/officeDocument/2006/relationships/hyperlink" Target="https://login.consultant.ru/link/?req=doc&amp;base=LAW&amp;n=536592&amp;date=18.07.2026&amp;dst=100674&amp;field=134" TargetMode="External"/><Relationship Id="rId172" Type="http://schemas.openxmlformats.org/officeDocument/2006/relationships/hyperlink" Target="https://login.consultant.ru/link/?req=doc&amp;base=LAW&amp;n=538097&amp;date=18.07.2026&amp;dst=208&amp;field=134" TargetMode="External"/><Relationship Id="rId193" Type="http://schemas.openxmlformats.org/officeDocument/2006/relationships/header" Target="header5.xml"/><Relationship Id="rId13" Type="http://schemas.openxmlformats.org/officeDocument/2006/relationships/hyperlink" Target="https://login.consultant.ru/link/?req=doc&amp;base=LAW&amp;n=529671&amp;date=18.07.2026&amp;dst=100435&amp;field=134" TargetMode="External"/><Relationship Id="rId109" Type="http://schemas.openxmlformats.org/officeDocument/2006/relationships/hyperlink" Target="https://login.consultant.ru/link/?req=doc&amp;base=LAW&amp;n=538097&amp;date=18.07.2026&amp;dst=11804&amp;field=134" TargetMode="External"/><Relationship Id="rId34" Type="http://schemas.openxmlformats.org/officeDocument/2006/relationships/hyperlink" Target="https://login.consultant.ru/link/?req=doc&amp;base=LAW&amp;n=536592&amp;date=18.07.2026&amp;dst=100674&amp;field=134" TargetMode="External"/><Relationship Id="rId50" Type="http://schemas.openxmlformats.org/officeDocument/2006/relationships/hyperlink" Target="https://login.consultant.ru/link/?req=doc&amp;base=LAW&amp;n=538097&amp;date=18.07.2026&amp;dst=11804&amp;field=134" TargetMode="External"/><Relationship Id="rId55" Type="http://schemas.openxmlformats.org/officeDocument/2006/relationships/hyperlink" Target="https://login.consultant.ru/link/?req=doc&amp;base=LAW&amp;n=538097&amp;date=18.07.2026&amp;dst=208&amp;field=134" TargetMode="External"/><Relationship Id="rId76" Type="http://schemas.openxmlformats.org/officeDocument/2006/relationships/hyperlink" Target="https://login.consultant.ru/link/?req=doc&amp;base=LAW&amp;n=529671&amp;date=18.07.2026" TargetMode="External"/><Relationship Id="rId97" Type="http://schemas.openxmlformats.org/officeDocument/2006/relationships/hyperlink" Target="https://login.consultant.ru/link/?req=doc&amp;base=LAW&amp;n=536592&amp;date=18.07.2026&amp;dst=100786&amp;field=134" TargetMode="External"/><Relationship Id="rId104" Type="http://schemas.openxmlformats.org/officeDocument/2006/relationships/hyperlink" Target="https://login.consultant.ru/link/?req=doc&amp;base=LAW&amp;n=536592&amp;date=18.07.2026&amp;dst=101479&amp;field=134" TargetMode="External"/><Relationship Id="rId120" Type="http://schemas.openxmlformats.org/officeDocument/2006/relationships/hyperlink" Target="https://login.consultant.ru/link/?req=doc&amp;base=LAW&amp;n=538097&amp;date=18.07.2026&amp;dst=10254&amp;field=134" TargetMode="External"/><Relationship Id="rId125" Type="http://schemas.openxmlformats.org/officeDocument/2006/relationships/hyperlink" Target="https://login.consultant.ru/link/?req=doc&amp;base=LAW&amp;n=538097&amp;date=18.07.2026&amp;dst=101805&amp;field=134" TargetMode="External"/><Relationship Id="rId141" Type="http://schemas.openxmlformats.org/officeDocument/2006/relationships/hyperlink" Target="https://login.consultant.ru/link/?req=doc&amp;base=LAW&amp;n=214720&amp;date=18.07.2026" TargetMode="External"/><Relationship Id="rId146" Type="http://schemas.openxmlformats.org/officeDocument/2006/relationships/hyperlink" Target="https://login.consultant.ru/link/?req=doc&amp;base=LAW&amp;n=532901&amp;date=18.07.2026&amp;dst=373&amp;field=134" TargetMode="External"/><Relationship Id="rId167" Type="http://schemas.openxmlformats.org/officeDocument/2006/relationships/hyperlink" Target="https://login.consultant.ru/link/?req=doc&amp;base=LAW&amp;n=538097&amp;date=18.07.2026&amp;dst=11804&amp;field=134" TargetMode="External"/><Relationship Id="rId188" Type="http://schemas.openxmlformats.org/officeDocument/2006/relationships/hyperlink" Target="https://login.consultant.ru/link/?req=doc&amp;base=LAW&amp;n=532907&amp;date=18.07.2026&amp;dst=100009&amp;field=134" TargetMode="External"/><Relationship Id="rId7" Type="http://schemas.openxmlformats.org/officeDocument/2006/relationships/header" Target="header1.xml"/><Relationship Id="rId71" Type="http://schemas.openxmlformats.org/officeDocument/2006/relationships/hyperlink" Target="https://login.consultant.ru/link/?req=doc&amp;base=LAW&amp;n=532907&amp;date=18.07.2026&amp;dst=100009&amp;field=134" TargetMode="External"/><Relationship Id="rId92" Type="http://schemas.openxmlformats.org/officeDocument/2006/relationships/hyperlink" Target="https://login.consultant.ru/link/?req=doc&amp;base=LAW&amp;n=523235&amp;date=18.07.2026" TargetMode="External"/><Relationship Id="rId162" Type="http://schemas.openxmlformats.org/officeDocument/2006/relationships/hyperlink" Target="https://login.consultant.ru/link/?req=doc&amp;base=LAW&amp;n=536592&amp;date=18.07.2026&amp;dst=101479&amp;field=134" TargetMode="External"/><Relationship Id="rId183" Type="http://schemas.openxmlformats.org/officeDocument/2006/relationships/hyperlink" Target="https://login.consultant.ru/link/?req=doc&amp;base=LAW&amp;n=538097&amp;date=18.07.2026&amp;dst=101805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32901&amp;date=18.07.2026&amp;dst=373&amp;field=134" TargetMode="External"/><Relationship Id="rId24" Type="http://schemas.openxmlformats.org/officeDocument/2006/relationships/hyperlink" Target="https://login.consultant.ru/link/?req=doc&amp;base=LAW&amp;n=214720&amp;date=18.07.2026" TargetMode="External"/><Relationship Id="rId40" Type="http://schemas.openxmlformats.org/officeDocument/2006/relationships/hyperlink" Target="https://login.consultant.ru/link/?req=doc&amp;base=LAW&amp;n=536592&amp;date=18.07.2026&amp;dst=79&amp;field=134" TargetMode="External"/><Relationship Id="rId45" Type="http://schemas.openxmlformats.org/officeDocument/2006/relationships/hyperlink" Target="https://login.consultant.ru/link/?req=doc&amp;base=LAW&amp;n=536592&amp;date=18.07.2026&amp;dst=101479&amp;field=134" TargetMode="External"/><Relationship Id="rId66" Type="http://schemas.openxmlformats.org/officeDocument/2006/relationships/hyperlink" Target="https://login.consultant.ru/link/?req=doc&amp;base=LAW&amp;n=538097&amp;date=18.07.2026&amp;dst=101805&amp;field=134" TargetMode="External"/><Relationship Id="rId87" Type="http://schemas.openxmlformats.org/officeDocument/2006/relationships/hyperlink" Target="https://login.consultant.ru/link/?req=doc&amp;base=LAW&amp;n=529671&amp;date=18.07.2026&amp;dst=100403&amp;field=134" TargetMode="External"/><Relationship Id="rId110" Type="http://schemas.openxmlformats.org/officeDocument/2006/relationships/hyperlink" Target="https://login.consultant.ru/link/?req=doc&amp;base=LAW&amp;n=538097&amp;date=18.07.2026&amp;dst=7998&amp;field=134" TargetMode="External"/><Relationship Id="rId115" Type="http://schemas.openxmlformats.org/officeDocument/2006/relationships/hyperlink" Target="https://login.consultant.ru/link/?req=doc&amp;base=LAW&amp;n=538097&amp;date=18.07.2026&amp;dst=9623&amp;field=134" TargetMode="External"/><Relationship Id="rId131" Type="http://schemas.openxmlformats.org/officeDocument/2006/relationships/hyperlink" Target="https://login.consultant.ru/link/?req=doc&amp;base=LAW&amp;n=529671&amp;date=18.07.2026&amp;dst=100218&amp;field=134" TargetMode="External"/><Relationship Id="rId136" Type="http://schemas.openxmlformats.org/officeDocument/2006/relationships/hyperlink" Target="https://login.consultant.ru/link/?req=doc&amp;base=LAW&amp;n=529671&amp;date=18.07.2026" TargetMode="External"/><Relationship Id="rId157" Type="http://schemas.openxmlformats.org/officeDocument/2006/relationships/hyperlink" Target="https://login.consultant.ru/link/?req=doc&amp;base=LAW&amp;n=536592&amp;date=18.07.2026&amp;dst=79&amp;field=134" TargetMode="External"/><Relationship Id="rId178" Type="http://schemas.openxmlformats.org/officeDocument/2006/relationships/hyperlink" Target="https://login.consultant.ru/link/?req=doc&amp;base=LAW&amp;n=538097&amp;date=18.07.2026&amp;dst=10254&amp;field=134" TargetMode="External"/><Relationship Id="rId61" Type="http://schemas.openxmlformats.org/officeDocument/2006/relationships/hyperlink" Target="https://login.consultant.ru/link/?req=doc&amp;base=LAW&amp;n=538097&amp;date=18.07.2026&amp;dst=10254&amp;field=134" TargetMode="External"/><Relationship Id="rId82" Type="http://schemas.openxmlformats.org/officeDocument/2006/relationships/hyperlink" Target="https://login.consultant.ru/link/?req=doc&amp;base=LAW&amp;n=529671&amp;date=18.07.2026&amp;dst=100435&amp;field=134" TargetMode="External"/><Relationship Id="rId152" Type="http://schemas.openxmlformats.org/officeDocument/2006/relationships/hyperlink" Target="https://login.consultant.ru/link/?req=doc&amp;base=LAW&amp;n=536592&amp;date=18.07.2026&amp;dst=100697&amp;field=134" TargetMode="External"/><Relationship Id="rId173" Type="http://schemas.openxmlformats.org/officeDocument/2006/relationships/hyperlink" Target="https://login.consultant.ru/link/?req=doc&amp;base=LAW&amp;n=538097&amp;date=18.07.2026&amp;dst=9623&amp;field=134" TargetMode="External"/><Relationship Id="rId194" Type="http://schemas.openxmlformats.org/officeDocument/2006/relationships/footer" Target="footer5.xml"/><Relationship Id="rId19" Type="http://schemas.openxmlformats.org/officeDocument/2006/relationships/hyperlink" Target="https://login.consultant.ru/link/?req=doc&amp;base=LAW&amp;n=532901&amp;date=18.07.2026" TargetMode="External"/><Relationship Id="rId14" Type="http://schemas.openxmlformats.org/officeDocument/2006/relationships/hyperlink" Target="https://login.consultant.ru/link/?req=doc&amp;base=LAW&amp;n=529671&amp;date=18.07.2026&amp;dst=100195&amp;field=134" TargetMode="External"/><Relationship Id="rId30" Type="http://schemas.openxmlformats.org/officeDocument/2006/relationships/hyperlink" Target="https://login.consultant.ru/link/?req=doc&amp;base=LAW&amp;n=503832&amp;date=18.07.2026&amp;dst=100091&amp;field=134" TargetMode="External"/><Relationship Id="rId35" Type="http://schemas.openxmlformats.org/officeDocument/2006/relationships/hyperlink" Target="https://login.consultant.ru/link/?req=doc&amp;base=LAW&amp;n=536592&amp;date=18.07.2026&amp;dst=100697&amp;field=134" TargetMode="External"/><Relationship Id="rId56" Type="http://schemas.openxmlformats.org/officeDocument/2006/relationships/hyperlink" Target="https://login.consultant.ru/link/?req=doc&amp;base=LAW&amp;n=538097&amp;date=18.07.2026&amp;dst=9623&amp;field=134" TargetMode="External"/><Relationship Id="rId77" Type="http://schemas.openxmlformats.org/officeDocument/2006/relationships/hyperlink" Target="https://login.consultant.ru/link/?req=doc&amp;base=LAW&amp;n=503832&amp;date=18.07.2026" TargetMode="External"/><Relationship Id="rId100" Type="http://schemas.openxmlformats.org/officeDocument/2006/relationships/hyperlink" Target="https://login.consultant.ru/link/?req=doc&amp;base=LAW&amp;n=536592&amp;date=18.07.2026&amp;dst=2832&amp;field=134" TargetMode="External"/><Relationship Id="rId105" Type="http://schemas.openxmlformats.org/officeDocument/2006/relationships/hyperlink" Target="https://login.consultant.ru/link/?req=doc&amp;base=LAW&amp;n=538097&amp;date=18.07.2026&amp;dst=101188&amp;field=134" TargetMode="External"/><Relationship Id="rId126" Type="http://schemas.openxmlformats.org/officeDocument/2006/relationships/hyperlink" Target="https://login.consultant.ru/link/?req=doc&amp;base=LAW&amp;n=538097&amp;date=18.07.2026&amp;dst=4792&amp;field=134" TargetMode="External"/><Relationship Id="rId147" Type="http://schemas.openxmlformats.org/officeDocument/2006/relationships/hyperlink" Target="https://login.consultant.ru/link/?req=doc&amp;base=LAW&amp;n=503832&amp;date=18.07.2026&amp;dst=100091&amp;field=134" TargetMode="External"/><Relationship Id="rId168" Type="http://schemas.openxmlformats.org/officeDocument/2006/relationships/hyperlink" Target="https://login.consultant.ru/link/?req=doc&amp;base=LAW&amp;n=538097&amp;date=18.07.2026&amp;dst=7998&amp;field=134" TargetMode="External"/><Relationship Id="rId8" Type="http://schemas.openxmlformats.org/officeDocument/2006/relationships/header" Target="header2.xml"/><Relationship Id="rId51" Type="http://schemas.openxmlformats.org/officeDocument/2006/relationships/hyperlink" Target="https://login.consultant.ru/link/?req=doc&amp;base=LAW&amp;n=538097&amp;date=18.07.2026&amp;dst=7998&amp;field=134" TargetMode="External"/><Relationship Id="rId72" Type="http://schemas.openxmlformats.org/officeDocument/2006/relationships/hyperlink" Target="https://login.consultant.ru/link/?req=doc&amp;base=LAW&amp;n=529671&amp;date=18.07.2026&amp;dst=100218&amp;field=134" TargetMode="External"/><Relationship Id="rId93" Type="http://schemas.openxmlformats.org/officeDocument/2006/relationships/hyperlink" Target="https://login.consultant.ru/link/?req=doc&amp;base=LAW&amp;n=536592&amp;date=18.07.2026&amp;dst=100674&amp;field=134" TargetMode="External"/><Relationship Id="rId98" Type="http://schemas.openxmlformats.org/officeDocument/2006/relationships/hyperlink" Target="https://login.consultant.ru/link/?req=doc&amp;base=LAW&amp;n=536592&amp;date=18.07.2026&amp;dst=101032&amp;field=134" TargetMode="External"/><Relationship Id="rId121" Type="http://schemas.openxmlformats.org/officeDocument/2006/relationships/hyperlink" Target="https://login.consultant.ru/link/?req=doc&amp;base=LAW&amp;n=538097&amp;date=18.07.2026&amp;dst=101785&amp;field=134" TargetMode="External"/><Relationship Id="rId142" Type="http://schemas.openxmlformats.org/officeDocument/2006/relationships/hyperlink" Target="https://login.consultant.ru/link/?req=doc&amp;base=LAW&amp;n=529671&amp;date=18.07.2026&amp;dst=100435&amp;field=134" TargetMode="External"/><Relationship Id="rId163" Type="http://schemas.openxmlformats.org/officeDocument/2006/relationships/hyperlink" Target="https://login.consultant.ru/link/?req=doc&amp;base=LAW&amp;n=538097&amp;date=18.07.2026&amp;dst=101188&amp;field=134" TargetMode="External"/><Relationship Id="rId184" Type="http://schemas.openxmlformats.org/officeDocument/2006/relationships/hyperlink" Target="https://login.consultant.ru/link/?req=doc&amp;base=LAW&amp;n=538097&amp;date=18.07.2026&amp;dst=4792&amp;field=134" TargetMode="External"/><Relationship Id="rId189" Type="http://schemas.openxmlformats.org/officeDocument/2006/relationships/hyperlink" Target="https://login.consultant.ru/link/?req=doc&amp;base=LAW&amp;n=529671&amp;date=18.07.2026&amp;dst=100218&amp;field=13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529671&amp;date=18.07.2026&amp;dst=100435&amp;field=134" TargetMode="External"/><Relationship Id="rId46" Type="http://schemas.openxmlformats.org/officeDocument/2006/relationships/hyperlink" Target="https://login.consultant.ru/link/?req=doc&amp;base=LAW&amp;n=538097&amp;date=18.07.2026&amp;dst=101188&amp;field=134" TargetMode="External"/><Relationship Id="rId67" Type="http://schemas.openxmlformats.org/officeDocument/2006/relationships/hyperlink" Target="https://login.consultant.ru/link/?req=doc&amp;base=LAW&amp;n=538097&amp;date=18.07.2026&amp;dst=4792&amp;field=134" TargetMode="External"/><Relationship Id="rId116" Type="http://schemas.openxmlformats.org/officeDocument/2006/relationships/hyperlink" Target="https://login.consultant.ru/link/?req=doc&amp;base=LAW&amp;n=538097&amp;date=18.07.2026&amp;dst=101743&amp;field=134" TargetMode="External"/><Relationship Id="rId137" Type="http://schemas.openxmlformats.org/officeDocument/2006/relationships/hyperlink" Target="https://login.consultant.ru/link/?req=doc&amp;base=LAW&amp;n=503832&amp;date=18.07.2026" TargetMode="External"/><Relationship Id="rId158" Type="http://schemas.openxmlformats.org/officeDocument/2006/relationships/hyperlink" Target="https://login.consultant.ru/link/?req=doc&amp;base=LAW&amp;n=536592&amp;date=18.07.2026&amp;dst=2832&amp;field=134" TargetMode="External"/><Relationship Id="rId20" Type="http://schemas.openxmlformats.org/officeDocument/2006/relationships/hyperlink" Target="https://login.consultant.ru/link/?req=doc&amp;base=LAW&amp;n=529671&amp;date=18.07.2026" TargetMode="External"/><Relationship Id="rId41" Type="http://schemas.openxmlformats.org/officeDocument/2006/relationships/hyperlink" Target="https://login.consultant.ru/link/?req=doc&amp;base=LAW&amp;n=536592&amp;date=18.07.2026&amp;dst=2832&amp;field=134" TargetMode="External"/><Relationship Id="rId62" Type="http://schemas.openxmlformats.org/officeDocument/2006/relationships/hyperlink" Target="https://login.consultant.ru/link/?req=doc&amp;base=LAW&amp;n=538097&amp;date=18.07.2026&amp;dst=101785&amp;field=134" TargetMode="External"/><Relationship Id="rId83" Type="http://schemas.openxmlformats.org/officeDocument/2006/relationships/hyperlink" Target="https://login.consultant.ru/link/?req=doc&amp;base=LAW&amp;n=532901&amp;date=18.07.2026&amp;dst=101003&amp;field=134" TargetMode="External"/><Relationship Id="rId88" Type="http://schemas.openxmlformats.org/officeDocument/2006/relationships/hyperlink" Target="https://login.consultant.ru/link/?req=doc&amp;base=LAW&amp;n=532901&amp;date=18.07.2026&amp;dst=373&amp;field=134" TargetMode="External"/><Relationship Id="rId111" Type="http://schemas.openxmlformats.org/officeDocument/2006/relationships/hyperlink" Target="https://login.consultant.ru/link/?req=doc&amp;base=LAW&amp;n=538097&amp;date=18.07.2026&amp;dst=2368&amp;field=134" TargetMode="External"/><Relationship Id="rId132" Type="http://schemas.openxmlformats.org/officeDocument/2006/relationships/hyperlink" Target="https://login.consultant.ru/link/?req=doc&amp;base=LAW&amp;n=532907&amp;date=18.07.2026" TargetMode="External"/><Relationship Id="rId153" Type="http://schemas.openxmlformats.org/officeDocument/2006/relationships/hyperlink" Target="https://login.consultant.ru/link/?req=doc&amp;base=LAW&amp;n=536592&amp;date=18.07.2026&amp;dst=100774&amp;field=134" TargetMode="External"/><Relationship Id="rId174" Type="http://schemas.openxmlformats.org/officeDocument/2006/relationships/hyperlink" Target="https://login.consultant.ru/link/?req=doc&amp;base=LAW&amp;n=538097&amp;date=18.07.2026&amp;dst=101743&amp;field=134" TargetMode="External"/><Relationship Id="rId179" Type="http://schemas.openxmlformats.org/officeDocument/2006/relationships/hyperlink" Target="https://login.consultant.ru/link/?req=doc&amp;base=LAW&amp;n=538097&amp;date=18.07.2026&amp;dst=101785&amp;field=134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login.consultant.ru/link/?req=doc&amp;base=LAW&amp;n=532907&amp;date=18.07.2026" TargetMode="External"/><Relationship Id="rId15" Type="http://schemas.openxmlformats.org/officeDocument/2006/relationships/hyperlink" Target="https://login.consultant.ru/link/?req=doc&amp;base=LAW&amp;n=522690&amp;date=18.07.2026&amp;dst=100338&amp;field=134" TargetMode="External"/><Relationship Id="rId36" Type="http://schemas.openxmlformats.org/officeDocument/2006/relationships/hyperlink" Target="https://login.consultant.ru/link/?req=doc&amp;base=LAW&amp;n=536592&amp;date=18.07.2026&amp;dst=100774&amp;field=134" TargetMode="External"/><Relationship Id="rId57" Type="http://schemas.openxmlformats.org/officeDocument/2006/relationships/hyperlink" Target="https://login.consultant.ru/link/?req=doc&amp;base=LAW&amp;n=538097&amp;date=18.07.2026&amp;dst=101743&amp;field=134" TargetMode="External"/><Relationship Id="rId106" Type="http://schemas.openxmlformats.org/officeDocument/2006/relationships/hyperlink" Target="https://login.consultant.ru/link/?req=doc&amp;base=LAW&amp;n=538097&amp;date=18.07.2026&amp;dst=101526&amp;field=134" TargetMode="External"/><Relationship Id="rId127" Type="http://schemas.openxmlformats.org/officeDocument/2006/relationships/hyperlink" Target="https://login.consultant.ru/link/?req=doc&amp;base=LAW&amp;n=538097&amp;date=18.07.2026&amp;dst=4793&amp;field=134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login.consultant.ru/link/?req=doc&amp;base=LAW&amp;n=529671&amp;date=18.07.2026&amp;dst=100190&amp;field=134" TargetMode="External"/><Relationship Id="rId52" Type="http://schemas.openxmlformats.org/officeDocument/2006/relationships/hyperlink" Target="https://login.consultant.ru/link/?req=doc&amp;base=LAW&amp;n=538097&amp;date=18.07.2026&amp;dst=2368&amp;field=134" TargetMode="External"/><Relationship Id="rId73" Type="http://schemas.openxmlformats.org/officeDocument/2006/relationships/hyperlink" Target="https://login.consultant.ru/link/?req=doc&amp;base=LAW&amp;n=532907&amp;date=18.07.2026" TargetMode="External"/><Relationship Id="rId78" Type="http://schemas.openxmlformats.org/officeDocument/2006/relationships/hyperlink" Target="https://login.consultant.ru/link/?req=doc&amp;base=LAW&amp;n=503832&amp;date=18.07.2026&amp;dst=100010&amp;field=134" TargetMode="External"/><Relationship Id="rId94" Type="http://schemas.openxmlformats.org/officeDocument/2006/relationships/hyperlink" Target="https://login.consultant.ru/link/?req=doc&amp;base=LAW&amp;n=536592&amp;date=18.07.2026&amp;dst=100697&amp;field=134" TargetMode="External"/><Relationship Id="rId99" Type="http://schemas.openxmlformats.org/officeDocument/2006/relationships/hyperlink" Target="https://login.consultant.ru/link/?req=doc&amp;base=LAW&amp;n=536592&amp;date=18.07.2026&amp;dst=79&amp;field=134" TargetMode="External"/><Relationship Id="rId101" Type="http://schemas.openxmlformats.org/officeDocument/2006/relationships/hyperlink" Target="https://login.consultant.ru/link/?req=doc&amp;base=LAW&amp;n=536592&amp;date=18.07.2026&amp;dst=2899&amp;field=134" TargetMode="External"/><Relationship Id="rId122" Type="http://schemas.openxmlformats.org/officeDocument/2006/relationships/hyperlink" Target="https://login.consultant.ru/link/?req=doc&amp;base=LAW&amp;n=538097&amp;date=18.07.2026&amp;dst=6363&amp;field=134" TargetMode="External"/><Relationship Id="rId143" Type="http://schemas.openxmlformats.org/officeDocument/2006/relationships/hyperlink" Target="https://login.consultant.ru/link/?req=doc&amp;base=LAW&amp;n=532901&amp;date=18.07.2026&amp;dst=101015&amp;field=134" TargetMode="External"/><Relationship Id="rId148" Type="http://schemas.openxmlformats.org/officeDocument/2006/relationships/hyperlink" Target="https://login.consultant.ru/link/?req=doc&amp;base=LAW&amp;n=529671&amp;date=18.07.2026&amp;dst=100190&amp;field=134" TargetMode="External"/><Relationship Id="rId164" Type="http://schemas.openxmlformats.org/officeDocument/2006/relationships/hyperlink" Target="https://login.consultant.ru/link/?req=doc&amp;base=LAW&amp;n=538097&amp;date=18.07.2026&amp;dst=104119&amp;field=134" TargetMode="External"/><Relationship Id="rId169" Type="http://schemas.openxmlformats.org/officeDocument/2006/relationships/hyperlink" Target="https://login.consultant.ru/link/?req=doc&amp;base=LAW&amp;n=538097&amp;date=18.07.2026&amp;dst=2368&amp;field=134" TargetMode="External"/><Relationship Id="rId185" Type="http://schemas.openxmlformats.org/officeDocument/2006/relationships/hyperlink" Target="https://login.consultant.ru/link/?req=doc&amp;base=LAW&amp;n=538097&amp;date=18.07.2026&amp;dst=4793&amp;field=13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s://login.consultant.ru/link/?req=doc&amp;base=LAW&amp;n=538097&amp;date=18.07.2026&amp;dst=6363&amp;field=134" TargetMode="External"/><Relationship Id="rId26" Type="http://schemas.openxmlformats.org/officeDocument/2006/relationships/hyperlink" Target="https://login.consultant.ru/link/?req=doc&amp;base=LAW&amp;n=532901&amp;date=18.07.2026&amp;dst=101015&amp;field=134" TargetMode="External"/><Relationship Id="rId47" Type="http://schemas.openxmlformats.org/officeDocument/2006/relationships/hyperlink" Target="https://login.consultant.ru/link/?req=doc&amp;base=LAW&amp;n=538097&amp;date=18.07.2026&amp;dst=101526&amp;field=134" TargetMode="External"/><Relationship Id="rId68" Type="http://schemas.openxmlformats.org/officeDocument/2006/relationships/hyperlink" Target="https://login.consultant.ru/link/?req=doc&amp;base=LAW&amp;n=538097&amp;date=18.07.2026&amp;dst=4793&amp;field=134" TargetMode="External"/><Relationship Id="rId89" Type="http://schemas.openxmlformats.org/officeDocument/2006/relationships/hyperlink" Target="https://login.consultant.ru/link/?req=doc&amp;base=LAW&amp;n=503832&amp;date=18.07.2026&amp;dst=100091&amp;field=134" TargetMode="External"/><Relationship Id="rId112" Type="http://schemas.openxmlformats.org/officeDocument/2006/relationships/hyperlink" Target="https://login.consultant.ru/link/?req=doc&amp;base=LAW&amp;n=538097&amp;date=18.07.2026&amp;dst=8791&amp;field=134" TargetMode="External"/><Relationship Id="rId133" Type="http://schemas.openxmlformats.org/officeDocument/2006/relationships/hyperlink" Target="https://login.consultant.ru/link/?req=doc&amp;base=LAW&amp;n=529671&amp;date=18.07.2026&amp;dst=100403&amp;field=134" TargetMode="External"/><Relationship Id="rId154" Type="http://schemas.openxmlformats.org/officeDocument/2006/relationships/hyperlink" Target="https://login.consultant.ru/link/?req=doc&amp;base=LAW&amp;n=536592&amp;date=18.07.2026&amp;dst=100779&amp;field=134" TargetMode="External"/><Relationship Id="rId175" Type="http://schemas.openxmlformats.org/officeDocument/2006/relationships/hyperlink" Target="https://login.consultant.ru/link/?req=doc&amp;base=LAW&amp;n=538097&amp;date=18.07.2026&amp;dst=101754&amp;field=134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529671&amp;date=18.07.2026&amp;dst=100403&amp;field=134" TargetMode="External"/><Relationship Id="rId37" Type="http://schemas.openxmlformats.org/officeDocument/2006/relationships/hyperlink" Target="https://login.consultant.ru/link/?req=doc&amp;base=LAW&amp;n=536592&amp;date=18.07.2026&amp;dst=100779&amp;field=134" TargetMode="External"/><Relationship Id="rId58" Type="http://schemas.openxmlformats.org/officeDocument/2006/relationships/hyperlink" Target="https://login.consultant.ru/link/?req=doc&amp;base=LAW&amp;n=538097&amp;date=18.07.2026&amp;dst=101754&amp;field=134" TargetMode="External"/><Relationship Id="rId79" Type="http://schemas.openxmlformats.org/officeDocument/2006/relationships/hyperlink" Target="https://login.consultant.ru/link/?req=doc&amp;base=LAW&amp;n=532901&amp;date=18.07.2026&amp;dst=101003&amp;field=134" TargetMode="External"/><Relationship Id="rId102" Type="http://schemas.openxmlformats.org/officeDocument/2006/relationships/hyperlink" Target="https://login.consultant.ru/link/?req=doc&amp;base=LAW&amp;n=536592&amp;date=18.07.2026&amp;dst=1661&amp;field=134" TargetMode="External"/><Relationship Id="rId123" Type="http://schemas.openxmlformats.org/officeDocument/2006/relationships/hyperlink" Target="https://login.consultant.ru/link/?req=doc&amp;base=LAW&amp;n=538097&amp;date=18.07.2026&amp;dst=101794&amp;field=134" TargetMode="External"/><Relationship Id="rId144" Type="http://schemas.openxmlformats.org/officeDocument/2006/relationships/hyperlink" Target="https://login.consultant.ru/link/?req=doc&amp;base=LAW&amp;n=503832&amp;date=18.07.2026&amp;dst=100083&amp;field=134" TargetMode="External"/><Relationship Id="rId90" Type="http://schemas.openxmlformats.org/officeDocument/2006/relationships/hyperlink" Target="https://login.consultant.ru/link/?req=doc&amp;base=LAW&amp;n=529671&amp;date=18.07.2026&amp;dst=100190&amp;field=134" TargetMode="External"/><Relationship Id="rId165" Type="http://schemas.openxmlformats.org/officeDocument/2006/relationships/hyperlink" Target="https://login.consultant.ru/link/?req=doc&amp;base=LAW&amp;n=538097&amp;date=18.07.2026&amp;dst=101596&amp;field=134" TargetMode="External"/><Relationship Id="rId186" Type="http://schemas.openxmlformats.org/officeDocument/2006/relationships/hyperlink" Target="https://login.consultant.ru/link/?req=doc&amp;base=LAW&amp;n=538097&amp;date=18.07.2026&amp;dst=4798&amp;field=134" TargetMode="External"/><Relationship Id="rId27" Type="http://schemas.openxmlformats.org/officeDocument/2006/relationships/hyperlink" Target="https://login.consultant.ru/link/?req=doc&amp;base=LAW&amp;n=503832&amp;date=18.07.2026&amp;dst=100083&amp;field=134" TargetMode="External"/><Relationship Id="rId48" Type="http://schemas.openxmlformats.org/officeDocument/2006/relationships/hyperlink" Target="https://login.consultant.ru/link/?req=doc&amp;base=LAW&amp;n=538097&amp;date=18.07.2026&amp;dst=101596&amp;field=134" TargetMode="External"/><Relationship Id="rId69" Type="http://schemas.openxmlformats.org/officeDocument/2006/relationships/hyperlink" Target="https://login.consultant.ru/link/?req=doc&amp;base=LAW&amp;n=538097&amp;date=18.07.2026&amp;dst=4798&amp;field=134" TargetMode="External"/><Relationship Id="rId113" Type="http://schemas.openxmlformats.org/officeDocument/2006/relationships/hyperlink" Target="https://login.consultant.ru/link/?req=doc&amp;base=LAW&amp;n=538097&amp;date=18.07.2026&amp;dst=206&amp;field=134" TargetMode="External"/><Relationship Id="rId134" Type="http://schemas.openxmlformats.org/officeDocument/2006/relationships/hyperlink" Target="https://login.consultant.ru/link/?req=doc&amp;base=LAW&amp;n=529671&amp;date=18.07.2026&amp;dst=100403&amp;field=134" TargetMode="External"/><Relationship Id="rId80" Type="http://schemas.openxmlformats.org/officeDocument/2006/relationships/hyperlink" Target="https://login.consultant.ru/link/?req=doc&amp;base=LAW&amp;n=214720&amp;date=18.07.2026&amp;dst=100014&amp;field=134" TargetMode="External"/><Relationship Id="rId155" Type="http://schemas.openxmlformats.org/officeDocument/2006/relationships/hyperlink" Target="https://login.consultant.ru/link/?req=doc&amp;base=LAW&amp;n=536592&amp;date=18.07.2026&amp;dst=100786&amp;field=134" TargetMode="External"/><Relationship Id="rId176" Type="http://schemas.openxmlformats.org/officeDocument/2006/relationships/hyperlink" Target="https://login.consultant.ru/link/?req=doc&amp;base=LAW&amp;n=538097&amp;date=18.07.2026&amp;dst=4107&amp;field=134" TargetMode="External"/><Relationship Id="rId17" Type="http://schemas.openxmlformats.org/officeDocument/2006/relationships/hyperlink" Target="https://login.consultant.ru/link/?req=doc&amp;base=LAW&amp;n=392195&amp;date=18.07.2026" TargetMode="External"/><Relationship Id="rId38" Type="http://schemas.openxmlformats.org/officeDocument/2006/relationships/hyperlink" Target="https://login.consultant.ru/link/?req=doc&amp;base=LAW&amp;n=536592&amp;date=18.07.2026&amp;dst=100786&amp;field=134" TargetMode="External"/><Relationship Id="rId59" Type="http://schemas.openxmlformats.org/officeDocument/2006/relationships/hyperlink" Target="https://login.consultant.ru/link/?req=doc&amp;base=LAW&amp;n=538097&amp;date=18.07.2026&amp;dst=4107&amp;field=134" TargetMode="External"/><Relationship Id="rId103" Type="http://schemas.openxmlformats.org/officeDocument/2006/relationships/hyperlink" Target="https://login.consultant.ru/link/?req=doc&amp;base=LAW&amp;n=536592&amp;date=18.07.2026&amp;dst=101474&amp;field=134" TargetMode="External"/><Relationship Id="rId124" Type="http://schemas.openxmlformats.org/officeDocument/2006/relationships/hyperlink" Target="https://login.consultant.ru/link/?req=doc&amp;base=LAW&amp;n=538097&amp;date=18.07.2026&amp;dst=101800&amp;field=134" TargetMode="External"/><Relationship Id="rId70" Type="http://schemas.openxmlformats.org/officeDocument/2006/relationships/hyperlink" Target="https://login.consultant.ru/link/?req=doc&amp;base=LAW&amp;n=529671&amp;date=18.07.2026" TargetMode="External"/><Relationship Id="rId91" Type="http://schemas.openxmlformats.org/officeDocument/2006/relationships/hyperlink" Target="https://login.consultant.ru/link/?req=doc&amp;base=LAW&amp;n=116278&amp;date=18.07.2026" TargetMode="External"/><Relationship Id="rId145" Type="http://schemas.openxmlformats.org/officeDocument/2006/relationships/hyperlink" Target="https://login.consultant.ru/link/?req=doc&amp;base=LAW&amp;n=529671&amp;date=18.07.2026&amp;dst=100403&amp;field=134" TargetMode="External"/><Relationship Id="rId166" Type="http://schemas.openxmlformats.org/officeDocument/2006/relationships/hyperlink" Target="https://login.consultant.ru/link/?req=doc&amp;base=LAW&amp;n=538097&amp;date=18.07.2026&amp;dst=7994&amp;field=134" TargetMode="External"/><Relationship Id="rId187" Type="http://schemas.openxmlformats.org/officeDocument/2006/relationships/hyperlink" Target="https://login.consultant.ru/link/?req=doc&amp;base=LAW&amp;n=529671&amp;date=18.07.2026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529671&amp;date=18.07.2026&amp;dst=100403&amp;field=134" TargetMode="External"/><Relationship Id="rId49" Type="http://schemas.openxmlformats.org/officeDocument/2006/relationships/hyperlink" Target="https://login.consultant.ru/link/?req=doc&amp;base=LAW&amp;n=538097&amp;date=18.07.2026&amp;dst=7994&amp;field=134" TargetMode="External"/><Relationship Id="rId114" Type="http://schemas.openxmlformats.org/officeDocument/2006/relationships/hyperlink" Target="https://login.consultant.ru/link/?req=doc&amp;base=LAW&amp;n=538097&amp;date=18.07.2026&amp;dst=208&amp;field=134" TargetMode="External"/><Relationship Id="rId60" Type="http://schemas.openxmlformats.org/officeDocument/2006/relationships/hyperlink" Target="https://login.consultant.ru/link/?req=doc&amp;base=LAW&amp;n=538097&amp;date=18.07.2026&amp;dst=101770&amp;field=134" TargetMode="External"/><Relationship Id="rId81" Type="http://schemas.openxmlformats.org/officeDocument/2006/relationships/hyperlink" Target="https://login.consultant.ru/link/?req=doc&amp;base=LAW&amp;n=214720&amp;date=18.07.2026" TargetMode="External"/><Relationship Id="rId135" Type="http://schemas.openxmlformats.org/officeDocument/2006/relationships/hyperlink" Target="https://login.consultant.ru/link/?req=doc&amp;base=LAW&amp;n=532901&amp;date=18.07.2026" TargetMode="External"/><Relationship Id="rId156" Type="http://schemas.openxmlformats.org/officeDocument/2006/relationships/hyperlink" Target="https://login.consultant.ru/link/?req=doc&amp;base=LAW&amp;n=536592&amp;date=18.07.2026&amp;dst=101032&amp;field=134" TargetMode="External"/><Relationship Id="rId177" Type="http://schemas.openxmlformats.org/officeDocument/2006/relationships/hyperlink" Target="https://login.consultant.ru/link/?req=doc&amp;base=LAW&amp;n=538097&amp;date=18.07.2026&amp;dst=101770&amp;field=134" TargetMode="External"/><Relationship Id="rId18" Type="http://schemas.openxmlformats.org/officeDocument/2006/relationships/hyperlink" Target="https://login.consultant.ru/link/?req=doc&amp;base=LAW&amp;n=529671&amp;date=18.07.2026&amp;dst=100435&amp;field=134" TargetMode="External"/><Relationship Id="rId39" Type="http://schemas.openxmlformats.org/officeDocument/2006/relationships/hyperlink" Target="https://login.consultant.ru/link/?req=doc&amp;base=LAW&amp;n=536592&amp;date=18.07.2026&amp;dst=10103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22220</Words>
  <Characters>126656</Characters>
  <Application>Microsoft Office Word</Application>
  <DocSecurity>0</DocSecurity>
  <Lines>1055</Lines>
  <Paragraphs>297</Paragraphs>
  <ScaleCrop>false</ScaleCrop>
  <Company>КонсультантПлюс Версия 4025.00.50</Company>
  <LinksUpToDate>false</LinksUpToDate>
  <CharactersWithSpaces>148579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Росгвардии от 18.06.2026 N 213
"Об утверждении типовых дополнительных профессиональных программ - программ повышения квалификации руководителей частных охранных организаций"
(вместе с "Типовой дополнительной профессиональной программой - программой повышения квалификации руководителей частных охранных организаций, впервые назначаемых на должность", "Типовой дополнительной профессиональной программой - программой повышения квалификации руководителей частных охранных организаций, проходящих периодическ</dc:title>
  <cp:lastModifiedBy>Machine</cp:lastModifiedBy>
  <cp:revision>2</cp:revision>
  <dcterms:created xsi:type="dcterms:W3CDTF">2026-07-18T15:31:00Z</dcterms:created>
  <dcterms:modified xsi:type="dcterms:W3CDTF">2026-08-26T20:01:00Z</dcterms:modified>
</cp:coreProperties>
</file>