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850C3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50C3C" w:rsidRDefault="00850C3C">
            <w:pPr>
              <w:pStyle w:val="ConsPlusTitlePage0"/>
            </w:pPr>
          </w:p>
        </w:tc>
      </w:tr>
      <w:tr w:rsidR="00850C3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50C3C" w:rsidRDefault="00964385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23.06.2026 N 781</w:t>
            </w:r>
            <w:r>
              <w:rPr>
                <w:sz w:val="48"/>
              </w:rPr>
              <w:br/>
              <w:t>"Об утверждении Положения о лицензировании частной охранной деятельности"</w:t>
            </w:r>
          </w:p>
        </w:tc>
      </w:tr>
      <w:tr w:rsidR="00850C3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50C3C" w:rsidRDefault="00850C3C">
            <w:pPr>
              <w:pStyle w:val="ConsPlusTitlePage0"/>
              <w:jc w:val="center"/>
            </w:pPr>
            <w:bookmarkStart w:id="0" w:name="_GoBack"/>
            <w:bookmarkEnd w:id="0"/>
          </w:p>
        </w:tc>
      </w:tr>
    </w:tbl>
    <w:p w:rsidR="00850C3C" w:rsidRDefault="00850C3C">
      <w:pPr>
        <w:pStyle w:val="ConsPlusNormal0"/>
        <w:sectPr w:rsidR="00850C3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50C3C" w:rsidRDefault="00850C3C">
      <w:pPr>
        <w:pStyle w:val="ConsPlusNormal0"/>
        <w:jc w:val="both"/>
        <w:outlineLvl w:val="0"/>
      </w:pPr>
    </w:p>
    <w:p w:rsidR="00850C3C" w:rsidRDefault="00964385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850C3C" w:rsidRDefault="00850C3C">
      <w:pPr>
        <w:pStyle w:val="ConsPlusTitle0"/>
        <w:jc w:val="center"/>
      </w:pPr>
    </w:p>
    <w:p w:rsidR="00850C3C" w:rsidRDefault="00964385">
      <w:pPr>
        <w:pStyle w:val="ConsPlusTitle0"/>
        <w:jc w:val="center"/>
      </w:pPr>
      <w:r>
        <w:t>ПОСТАНОВЛЕНИЕ</w:t>
      </w:r>
    </w:p>
    <w:p w:rsidR="00850C3C" w:rsidRDefault="00964385">
      <w:pPr>
        <w:pStyle w:val="ConsPlusTitle0"/>
        <w:jc w:val="center"/>
      </w:pPr>
      <w:r>
        <w:t>от 23 июня 2026 г. N 781</w:t>
      </w:r>
    </w:p>
    <w:p w:rsidR="00850C3C" w:rsidRDefault="00850C3C">
      <w:pPr>
        <w:pStyle w:val="ConsPlusTitle0"/>
        <w:jc w:val="center"/>
      </w:pPr>
    </w:p>
    <w:p w:rsidR="00850C3C" w:rsidRDefault="00964385">
      <w:pPr>
        <w:pStyle w:val="ConsPlusTitle0"/>
        <w:jc w:val="center"/>
      </w:pPr>
      <w:r>
        <w:t>ОБ УТВЕРЖДЕНИИ ПОЛОЖЕНИЯ</w:t>
      </w:r>
    </w:p>
    <w:p w:rsidR="00850C3C" w:rsidRDefault="00964385">
      <w:pPr>
        <w:pStyle w:val="ConsPlusTitle0"/>
        <w:jc w:val="center"/>
      </w:pPr>
      <w:r>
        <w:t>О ЛИЦЕНЗИРОВАНИИ ЧАСТНОЙ ОХРАННОЙ ДЕЯТЕЛЬНОСТИ</w:t>
      </w:r>
    </w:p>
    <w:p w:rsidR="00850C3C" w:rsidRDefault="00850C3C">
      <w:pPr>
        <w:pStyle w:val="ConsPlusNormal0"/>
        <w:ind w:firstLine="540"/>
        <w:jc w:val="both"/>
      </w:pPr>
    </w:p>
    <w:p w:rsidR="00850C3C" w:rsidRDefault="00964385">
      <w:pPr>
        <w:pStyle w:val="ConsPlusNormal0"/>
        <w:ind w:firstLine="540"/>
        <w:jc w:val="both"/>
      </w:pPr>
      <w:r>
        <w:t>Правительство Российской Федерации постановляет: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27" w:tooltip="ПОЛОЖЕНИЕ О ЛИЦЕНЗИРОВАНИИ ЧАСТНОЙ ОХРАННОЙ ДЕЯТЕЛЬНОСТИ">
        <w:r>
          <w:rPr>
            <w:color w:val="0000FF"/>
          </w:rPr>
          <w:t>Положение</w:t>
        </w:r>
      </w:hyperlink>
      <w:r>
        <w:t xml:space="preserve"> о лицензировании частной охранной де</w:t>
      </w:r>
      <w:r>
        <w:t>ятельности.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2. Признать утратившими силу акт и отдельные положения актов Правительства Российской Федерации по перечню согласно </w:t>
      </w:r>
      <w:hyperlink w:anchor="P143" w:tooltip="ПЕРЕЧЕНЬ">
        <w:r>
          <w:rPr>
            <w:color w:val="0000FF"/>
          </w:rPr>
          <w:t>приложению</w:t>
        </w:r>
      </w:hyperlink>
      <w:r>
        <w:t>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 1 сентября 2026 г.</w:t>
      </w:r>
    </w:p>
    <w:p w:rsidR="00850C3C" w:rsidRDefault="00850C3C">
      <w:pPr>
        <w:pStyle w:val="ConsPlusNormal0"/>
        <w:ind w:firstLine="540"/>
        <w:jc w:val="both"/>
      </w:pPr>
    </w:p>
    <w:p w:rsidR="00850C3C" w:rsidRDefault="00964385">
      <w:pPr>
        <w:pStyle w:val="ConsPlusNormal0"/>
        <w:jc w:val="right"/>
      </w:pPr>
      <w:r>
        <w:t>Председатель Правительства</w:t>
      </w:r>
    </w:p>
    <w:p w:rsidR="00850C3C" w:rsidRDefault="00964385">
      <w:pPr>
        <w:pStyle w:val="ConsPlusNormal0"/>
        <w:jc w:val="right"/>
      </w:pPr>
      <w:r>
        <w:t>Российской Федерации</w:t>
      </w:r>
    </w:p>
    <w:p w:rsidR="00850C3C" w:rsidRDefault="00964385">
      <w:pPr>
        <w:pStyle w:val="ConsPlusNormal0"/>
        <w:jc w:val="right"/>
      </w:pPr>
      <w:r>
        <w:t>М.МИШУСТИН</w:t>
      </w:r>
    </w:p>
    <w:p w:rsidR="00850C3C" w:rsidRDefault="00850C3C">
      <w:pPr>
        <w:pStyle w:val="ConsPlusNormal0"/>
        <w:jc w:val="right"/>
      </w:pPr>
    </w:p>
    <w:p w:rsidR="00850C3C" w:rsidRDefault="00850C3C">
      <w:pPr>
        <w:pStyle w:val="ConsPlusNormal0"/>
        <w:jc w:val="right"/>
      </w:pPr>
    </w:p>
    <w:p w:rsidR="00850C3C" w:rsidRDefault="00850C3C">
      <w:pPr>
        <w:pStyle w:val="ConsPlusNormal0"/>
        <w:jc w:val="right"/>
      </w:pPr>
    </w:p>
    <w:p w:rsidR="00850C3C" w:rsidRDefault="00850C3C">
      <w:pPr>
        <w:pStyle w:val="ConsPlusNormal0"/>
        <w:jc w:val="right"/>
      </w:pPr>
    </w:p>
    <w:p w:rsidR="00850C3C" w:rsidRDefault="00850C3C">
      <w:pPr>
        <w:pStyle w:val="ConsPlusNormal0"/>
        <w:jc w:val="right"/>
      </w:pPr>
    </w:p>
    <w:p w:rsidR="00850C3C" w:rsidRDefault="00964385">
      <w:pPr>
        <w:pStyle w:val="ConsPlusNormal0"/>
        <w:jc w:val="right"/>
        <w:outlineLvl w:val="0"/>
      </w:pPr>
      <w:r>
        <w:t>Утверждено</w:t>
      </w:r>
    </w:p>
    <w:p w:rsidR="00850C3C" w:rsidRDefault="00964385">
      <w:pPr>
        <w:pStyle w:val="ConsPlusNormal0"/>
        <w:jc w:val="right"/>
      </w:pPr>
      <w:r>
        <w:t>постановлением Правительства</w:t>
      </w:r>
    </w:p>
    <w:p w:rsidR="00850C3C" w:rsidRDefault="00964385">
      <w:pPr>
        <w:pStyle w:val="ConsPlusNormal0"/>
        <w:jc w:val="right"/>
      </w:pPr>
      <w:r>
        <w:t>Российской Федерации</w:t>
      </w:r>
    </w:p>
    <w:p w:rsidR="00850C3C" w:rsidRDefault="00964385">
      <w:pPr>
        <w:pStyle w:val="ConsPlusNormal0"/>
        <w:jc w:val="right"/>
      </w:pPr>
      <w:r>
        <w:t>от 23 июня 2026 г. N 781</w:t>
      </w:r>
    </w:p>
    <w:p w:rsidR="00850C3C" w:rsidRDefault="00850C3C">
      <w:pPr>
        <w:pStyle w:val="ConsPlusNormal0"/>
        <w:jc w:val="center"/>
      </w:pPr>
    </w:p>
    <w:p w:rsidR="00850C3C" w:rsidRDefault="00964385">
      <w:pPr>
        <w:pStyle w:val="ConsPlusTitle0"/>
        <w:jc w:val="center"/>
      </w:pPr>
      <w:bookmarkStart w:id="1" w:name="P27"/>
      <w:bookmarkEnd w:id="1"/>
      <w:r>
        <w:t>ПОЛОЖЕНИЕ О ЛИЦЕНЗИРОВАНИИ ЧАСТНОЙ ОХРАННОЙ ДЕЯТЕЛЬНОСТИ</w:t>
      </w:r>
    </w:p>
    <w:p w:rsidR="00850C3C" w:rsidRDefault="00850C3C">
      <w:pPr>
        <w:pStyle w:val="ConsPlusNormal0"/>
        <w:jc w:val="center"/>
      </w:pPr>
    </w:p>
    <w:p w:rsidR="00850C3C" w:rsidRDefault="00964385">
      <w:pPr>
        <w:pStyle w:val="ConsPlusNormal0"/>
        <w:ind w:firstLine="540"/>
        <w:jc w:val="both"/>
      </w:pPr>
      <w:r>
        <w:t xml:space="preserve">1. Настоящее Положение устанавливает порядок </w:t>
      </w:r>
      <w:hyperlink r:id="rId7" w:tooltip="Приказ Росгвардии от 30.11.2020 N 477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лицензированию частной охранной деятельности&quot; (Зарегистрировано в ">
        <w:r>
          <w:rPr>
            <w:color w:val="0000FF"/>
          </w:rPr>
          <w:t>лицензирования</w:t>
        </w:r>
      </w:hyperlink>
      <w:r>
        <w:t xml:space="preserve"> частной охранной деятельности, перечень лицензионных требований к каждому виду охранных услуг, предусмотренных </w:t>
      </w:r>
      <w:hyperlink r:id="rId8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частью 2 статьи 5</w:t>
        </w:r>
      </w:hyperlink>
      <w:r>
        <w:t xml:space="preserve"> Федерального закона "О частной охранной деятельности", а также перечень грубых нарушений лицензионных требований при осуществлении частной охранной деятельности.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2. Понятия, используемые в настоящем Положении, означают следующее: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"лицензиат" - частная охранная организация, обратившаяся в лицензирующий орган по месту своего нахождения с заявлением о внесении изменений в реестр лицензий на осуществление частной охранной деятельности (далее - лицензия);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"лицензирующий орган" - Федерал</w:t>
      </w:r>
      <w:r>
        <w:t>ьная служба войск национальной гвардии Российской Федерации или ее территориальный орган по месту нахождения соискателя лицензии (лицензиата);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lastRenderedPageBreak/>
        <w:t>"соискатель лицензии" - юридическое лицо, обратившееся в лицензирующий орган по месту своего нахождения с заявлен</w:t>
      </w:r>
      <w:r>
        <w:t>ием о предоставлении лицензии.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Иные используемые в настоящем Положении понятия применяются в значениях, определенных Федеральным </w:t>
      </w:r>
      <w:hyperlink r:id="rId9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законом</w:t>
        </w:r>
      </w:hyperlink>
      <w:r>
        <w:t xml:space="preserve"> "О частной охранной деятельности".</w:t>
      </w:r>
    </w:p>
    <w:p w:rsidR="00850C3C" w:rsidRDefault="00964385">
      <w:pPr>
        <w:pStyle w:val="ConsPlusNormal0"/>
        <w:spacing w:before="240"/>
        <w:ind w:firstLine="540"/>
        <w:jc w:val="both"/>
      </w:pPr>
      <w:bookmarkStart w:id="2" w:name="P35"/>
      <w:bookmarkEnd w:id="2"/>
      <w:r>
        <w:t xml:space="preserve">3. </w:t>
      </w:r>
      <w:proofErr w:type="gramStart"/>
      <w:r>
        <w:t>Для получения лицензии руководитель соискателя лицензии либо лицо, действующее от имени соискателя лицензии на основании машиночитаемой доверенности (далее - представитель соискателя лицензии), представляет в лицензирующий орган в форме электронного док</w:t>
      </w:r>
      <w:r>
        <w:t>умента посредством федеральной государственной информационной системы "Единый портал государственных и муниципальных услуг (функций)" (далее - единый портал), а при отсутствии технической возможности - непосредственно на бумажном носителе либо направляет з</w:t>
      </w:r>
      <w:r>
        <w:t>аказным почтовым отправлением с уведомлением</w:t>
      </w:r>
      <w:proofErr w:type="gramEnd"/>
      <w:r>
        <w:t xml:space="preserve"> о вручении следующие документы: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а) заявление о предоставлении лицензии, в котором указываются сведения, предусмотренные </w:t>
      </w:r>
      <w:hyperlink r:id="rId10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пунктом 1 части 1 статьи 17</w:t>
        </w:r>
      </w:hyperlink>
      <w:r>
        <w:t xml:space="preserve"> Федерального закона "О частной охранной деятельности";</w:t>
      </w:r>
    </w:p>
    <w:p w:rsidR="00850C3C" w:rsidRDefault="00964385">
      <w:pPr>
        <w:pStyle w:val="ConsPlusNormal0"/>
        <w:spacing w:before="240"/>
        <w:ind w:firstLine="540"/>
        <w:jc w:val="both"/>
      </w:pPr>
      <w:bookmarkStart w:id="3" w:name="P37"/>
      <w:bookmarkEnd w:id="3"/>
      <w:r>
        <w:t>б) копия документа, подтверждающего наличие у руководителя соискателя лицензии высшего образования, - представляется в случае отсутствия указанных сведений в федер</w:t>
      </w:r>
      <w:r>
        <w:t xml:space="preserve">альной информационной системе "Федеральный реестр сведений о </w:t>
      </w:r>
      <w:proofErr w:type="gramStart"/>
      <w:r>
        <w:t>документах</w:t>
      </w:r>
      <w:proofErr w:type="gramEnd"/>
      <w:r>
        <w:t xml:space="preserve"> об образовании и (или) о квалификации, документах об обучении" (далее - федеральный реестр сведений о документах об образовании);</w:t>
      </w:r>
    </w:p>
    <w:p w:rsidR="00850C3C" w:rsidRDefault="00964385">
      <w:pPr>
        <w:pStyle w:val="ConsPlusNormal0"/>
        <w:spacing w:before="240"/>
        <w:ind w:firstLine="540"/>
        <w:jc w:val="both"/>
      </w:pPr>
      <w:bookmarkStart w:id="4" w:name="P38"/>
      <w:bookmarkEnd w:id="4"/>
      <w:r>
        <w:t>в) копия документа, подтверждающего наличие у руководи</w:t>
      </w:r>
      <w:r>
        <w:t xml:space="preserve">теля соискателя лицензии дополнительного профессионального образования по программам повышения квалификации руководителей частных охранных организаций, со дня выдачи которого прошло не более 5 лет, - представляется в случае отсутствия указанных сведений в </w:t>
      </w:r>
      <w:r>
        <w:t xml:space="preserve">федеральном реестре сведений о </w:t>
      </w:r>
      <w:proofErr w:type="gramStart"/>
      <w:r>
        <w:t>документах</w:t>
      </w:r>
      <w:proofErr w:type="gramEnd"/>
      <w:r>
        <w:t xml:space="preserve"> об образовании.</w:t>
      </w:r>
    </w:p>
    <w:p w:rsidR="00850C3C" w:rsidRDefault="00964385">
      <w:pPr>
        <w:pStyle w:val="ConsPlusNormal0"/>
        <w:spacing w:before="240"/>
        <w:ind w:firstLine="540"/>
        <w:jc w:val="both"/>
      </w:pPr>
      <w:bookmarkStart w:id="5" w:name="P39"/>
      <w:bookmarkEnd w:id="5"/>
      <w:r>
        <w:t xml:space="preserve">4. Для получения лицензии с правом оказания охранной услуги по защите жизни и здоровья физических лиц от противоправных посягательств дополнительно к документам, предусмотренным </w:t>
      </w:r>
      <w:hyperlink w:anchor="P35" w:tooltip="3. Для получения лицензии руководитель соискателя лицензии либо лицо, действующее от имени соискателя лицензии на основании машиночитаемой доверенности (далее - представитель соискателя лицензии), представляет в лицензирующий орган в форме электронного докумен">
        <w:r>
          <w:rPr>
            <w:color w:val="0000FF"/>
          </w:rPr>
          <w:t>пунктом 3</w:t>
        </w:r>
      </w:hyperlink>
      <w:r>
        <w:t xml:space="preserve"> настоящего Положения, представляются: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а) копии документов, подтверждающих трудовые отношения соискателя лицензии с телохранителем, - представляются в случае отсутствия указанных сведений в информационных ресурсах Фонда пенсионного</w:t>
      </w:r>
      <w:r>
        <w:t xml:space="preserve"> и социального страхования Российской Федерации (далее - Фонд);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б) копия документа, подтверждающего прохождение телохранителем обучения по основной программе профессионального обучения - программе повышения квалификации охранников, предусматривающей обучен</w:t>
      </w:r>
      <w:r>
        <w:t xml:space="preserve">ие по защите жизни и здоровья физических лиц от противоправных посягательств, - представляется в случае отсутствия указанных сведений в федеральном реестре сведений о </w:t>
      </w:r>
      <w:proofErr w:type="gramStart"/>
      <w:r>
        <w:t>документах</w:t>
      </w:r>
      <w:proofErr w:type="gramEnd"/>
      <w:r>
        <w:t xml:space="preserve"> об образовании;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в) копии документов, подтверждающих наличие у соискателя лицен</w:t>
      </w:r>
      <w:r>
        <w:t>зии принадлежащих ему на праве собственности или ином законном основании сре</w:t>
      </w:r>
      <w:proofErr w:type="gramStart"/>
      <w:r>
        <w:t>дств св</w:t>
      </w:r>
      <w:proofErr w:type="gramEnd"/>
      <w:r>
        <w:t>язи и специальных средств пассивной защиты (жилеты и шлемы защитные отечественного производства) (далее - специальные средства пассивной защиты).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lastRenderedPageBreak/>
        <w:t>5. Для получения лицензии с</w:t>
      </w:r>
      <w:r>
        <w:t xml:space="preserve"> правом оказания охранной </w:t>
      </w:r>
      <w:proofErr w:type="gramStart"/>
      <w:r>
        <w:t>услуги</w:t>
      </w:r>
      <w:proofErr w:type="gramEnd"/>
      <w:r>
        <w:t xml:space="preserve"> по охране принадлежащего заказчику охранной услуги (далее - заказчик) на праве собственности или ином законном основании охраняемого объекта, за исключением охраняемого объекта, предусмотренного </w:t>
      </w:r>
      <w:hyperlink r:id="rId11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 xml:space="preserve">пунктом 8 части </w:t>
        </w:r>
        <w:r>
          <w:rPr>
            <w:color w:val="0000FF"/>
          </w:rPr>
          <w:t>2 статьи 5</w:t>
        </w:r>
      </w:hyperlink>
      <w:r>
        <w:t xml:space="preserve"> Федерального закона "О частной охранной деятельности", или лицензии с правом оказания охранной услуги по обеспечению порядка в местах проведения мероприятий дополнительно к документам, предусмотренным </w:t>
      </w:r>
      <w:hyperlink w:anchor="P35" w:tooltip="3. Для получения лицензии руководитель соискателя лицензии либо лицо, действующее от имени соискателя лицензии на основании машиночитаемой доверенности (далее - представитель соискателя лицензии), представляет в лицензирующий орган в форме электронного докумен">
        <w:r>
          <w:rPr>
            <w:color w:val="0000FF"/>
          </w:rPr>
          <w:t xml:space="preserve">пунктом </w:t>
        </w:r>
        <w:r>
          <w:rPr>
            <w:color w:val="0000FF"/>
          </w:rPr>
          <w:t>3</w:t>
        </w:r>
      </w:hyperlink>
      <w:r>
        <w:t xml:space="preserve"> настоящего Положения, представляются копии документов, подтверждающих наличие у соискателя лицензии принадлежащих ему на праве собственности или ином законном основании сре</w:t>
      </w:r>
      <w:proofErr w:type="gramStart"/>
      <w:r>
        <w:t>дств св</w:t>
      </w:r>
      <w:proofErr w:type="gramEnd"/>
      <w:r>
        <w:t>язи и специальных средств пассивной защиты.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6. Для получения лицензии с пра</w:t>
      </w:r>
      <w:r>
        <w:t>вом оказания охранной услуги по проектированию, монтажу, эксплуатационному обслуживанию технических средств охраны в целях охраны (защиты) объектов, в отношении которых установлены обязательные для выполнения требования к антитеррористической защищенности,</w:t>
      </w:r>
      <w:r>
        <w:t xml:space="preserve"> дополнительно к документам, предусмотренным </w:t>
      </w:r>
      <w:hyperlink w:anchor="P35" w:tooltip="3. Для получения лицензии руководитель соискателя лицензии либо лицо, действующее от имени соискателя лицензии на основании машиночитаемой доверенности (далее - представитель соискателя лицензии), представляет в лицензирующий орган в форме электронного докумен">
        <w:r>
          <w:rPr>
            <w:color w:val="0000FF"/>
          </w:rPr>
          <w:t>пунктом 3</w:t>
        </w:r>
      </w:hyperlink>
      <w:r>
        <w:t xml:space="preserve"> настоящего Положения, представляются:</w:t>
      </w:r>
    </w:p>
    <w:p w:rsidR="00850C3C" w:rsidRDefault="00964385">
      <w:pPr>
        <w:pStyle w:val="ConsPlusNormal0"/>
        <w:spacing w:before="240"/>
        <w:ind w:firstLine="540"/>
        <w:jc w:val="both"/>
      </w:pPr>
      <w:bookmarkStart w:id="6" w:name="P45"/>
      <w:bookmarkEnd w:id="6"/>
      <w:proofErr w:type="gramStart"/>
      <w:r>
        <w:t>а) копии документов, подтверждающих трудовые отношения соискателя лицензии с работником, ответственным за выполнение работ (ока</w:t>
      </w:r>
      <w:r>
        <w:t>зание услуг) по проектированию, монтажу, эксплуатационному обслуживанию технических средств охраны в целях охраны (защиты) объектов, в отношении которых установлены обязательные для выполнения требования к антитеррористической защищенности, - представляютс</w:t>
      </w:r>
      <w:r>
        <w:t>я в случае отсутствия указанных сведений в информационных ресурсах Фонда;</w:t>
      </w:r>
      <w:proofErr w:type="gramEnd"/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б) копия документа, подтверждающего наличие у работника, указанного в </w:t>
      </w:r>
      <w:hyperlink w:anchor="P45" w:tooltip="а) копии документов, подтверждающих трудовые отношения соискателя лицензии с работником, ответственным за выполнение работ (оказание услуг) по проектированию, монтажу, эксплуатационному обслуживанию технических средств охраны в целях охраны (защиты) объектов, ">
        <w:r>
          <w:rPr>
            <w:color w:val="0000FF"/>
          </w:rPr>
          <w:t>подпункте "а"</w:t>
        </w:r>
      </w:hyperlink>
      <w:r>
        <w:t xml:space="preserve"> настоящего пункта, высшего профессионального (технического) об</w:t>
      </w:r>
      <w:r>
        <w:t xml:space="preserve">разования или среднего профессионального (технического) образования, - представляется в случае отсутствия указанных сведений в федеральном реестре сведений о </w:t>
      </w:r>
      <w:proofErr w:type="gramStart"/>
      <w:r>
        <w:t>документах</w:t>
      </w:r>
      <w:proofErr w:type="gramEnd"/>
      <w:r>
        <w:t xml:space="preserve"> об образовании;</w:t>
      </w:r>
    </w:p>
    <w:p w:rsidR="00850C3C" w:rsidRDefault="00964385">
      <w:pPr>
        <w:pStyle w:val="ConsPlusNormal0"/>
        <w:spacing w:before="240"/>
        <w:ind w:firstLine="540"/>
        <w:jc w:val="both"/>
      </w:pPr>
      <w:proofErr w:type="gramStart"/>
      <w:r>
        <w:t>в) копии документов, подтверждающих стаж работы работника, указанного в</w:t>
      </w:r>
      <w:r>
        <w:t xml:space="preserve"> </w:t>
      </w:r>
      <w:hyperlink w:anchor="P45" w:tooltip="а) копии документов, подтверждающих трудовые отношения соискателя лицензии с работником, ответственным за выполнение работ (оказание услуг) по проектированию, монтажу, эксплуатационному обслуживанию технических средств охраны в целях охраны (защиты) объектов, ">
        <w:r>
          <w:rPr>
            <w:color w:val="0000FF"/>
          </w:rPr>
          <w:t>подпункте "а"</w:t>
        </w:r>
      </w:hyperlink>
      <w:r>
        <w:t xml:space="preserve"> настоящего пункта, не менее 3 лет в организациях, осуществляющих выполнение работ (оказание услуг) по проектированию, монтажу, эксплуатационному обслуживанию технических средств охраны и (или) выполнение р</w:t>
      </w:r>
      <w:r>
        <w:t>абот (оказание услуг) по монтажу, техническому обслуживанию и ремонту средств обеспечения пожарной безопасности зданий и сооружений, на должностях, связанных с выполнением указанных работ (оказанием указанных</w:t>
      </w:r>
      <w:proofErr w:type="gramEnd"/>
      <w:r>
        <w:t xml:space="preserve"> услуг), - представляются в случае отсутствия ук</w:t>
      </w:r>
      <w:r>
        <w:t>азанных сведений в информационных ресурсах Фонда;</w:t>
      </w:r>
    </w:p>
    <w:p w:rsidR="00850C3C" w:rsidRDefault="00964385">
      <w:pPr>
        <w:pStyle w:val="ConsPlusNormal0"/>
        <w:spacing w:before="240"/>
        <w:ind w:firstLine="540"/>
        <w:jc w:val="both"/>
      </w:pPr>
      <w:bookmarkStart w:id="7" w:name="P48"/>
      <w:bookmarkEnd w:id="7"/>
      <w:proofErr w:type="gramStart"/>
      <w:r>
        <w:t>г) копии документов, подтверждающих трудовые отношения соискателя лицензии с 2 и более работниками, выполняющими работы (оказывающими услуги) по монтажу и (или) эксплуатационному обслуживанию технических ср</w:t>
      </w:r>
      <w:r>
        <w:t>едств охраны в целях охраны (защиты) объектов, в отношении которых установлены обязательные для выполнения требования к антитеррористической защищенности, - представляются в случае отсутствия указанных сведений в информационных ресурсах Фонда;</w:t>
      </w:r>
      <w:proofErr w:type="gramEnd"/>
    </w:p>
    <w:p w:rsidR="00850C3C" w:rsidRDefault="00964385">
      <w:pPr>
        <w:pStyle w:val="ConsPlusNormal0"/>
        <w:spacing w:before="240"/>
        <w:ind w:firstLine="540"/>
        <w:jc w:val="both"/>
      </w:pPr>
      <w:r>
        <w:t>д) копии док</w:t>
      </w:r>
      <w:r>
        <w:t xml:space="preserve">ументов, подтверждающих стаж работы работников, указанных в </w:t>
      </w:r>
      <w:hyperlink w:anchor="P48" w:tooltip="г) копии документов, подтверждающих трудовые отношения соискателя лицензии с 2 и более работниками, выполняющими работы (оказывающими услуги) по монтажу и (или) эксплуатационному обслуживанию технических средств охраны в целях охраны (защиты) объектов, в отнош">
        <w:r>
          <w:rPr>
            <w:color w:val="0000FF"/>
          </w:rPr>
          <w:t>подпункте "г"</w:t>
        </w:r>
      </w:hyperlink>
      <w:r>
        <w:t xml:space="preserve"> настоящего пункта, не менее одного года по монтажу, эксплуатационному обслуживанию технических средств охраны и (или) монтажу, техническому обслуж</w:t>
      </w:r>
      <w:r>
        <w:t>иванию средств обеспечения пожарной безопасности зданий и сооружений, - представляются в случае отсутствия указанных сведений в информационных ресурсах Фонда;</w:t>
      </w:r>
    </w:p>
    <w:p w:rsidR="00850C3C" w:rsidRDefault="00964385">
      <w:pPr>
        <w:pStyle w:val="ConsPlusNormal0"/>
        <w:spacing w:before="240"/>
        <w:ind w:firstLine="540"/>
        <w:jc w:val="both"/>
      </w:pPr>
      <w:bookmarkStart w:id="8" w:name="P50"/>
      <w:bookmarkEnd w:id="8"/>
      <w:r>
        <w:lastRenderedPageBreak/>
        <w:t xml:space="preserve">е) копии документов, подтверждающих трудовые отношения соискателя лицензии с работником, имеющим </w:t>
      </w:r>
      <w:r>
        <w:t>квалификацию, соответствующую требованиям профессиональных стандартов в сфере обеспечения антитеррористической защищенности объектов (территорий), - представляются в случае отсутствия указанных сведений в информационных ресурсах Фонда;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ж) копия свидетельст</w:t>
      </w:r>
      <w:r>
        <w:t xml:space="preserve">ва о квалификации работника, указанного в </w:t>
      </w:r>
      <w:hyperlink w:anchor="P50" w:tooltip="е) копии документов, подтверждающих трудовые отношения соискателя лицензии с работником, имеющим квалификацию, соответствующую требованиям профессиональных стандартов в сфере обеспечения антитеррористической защищенности объектов (территорий), - представляются">
        <w:r>
          <w:rPr>
            <w:color w:val="0000FF"/>
          </w:rPr>
          <w:t>подпункте "е"</w:t>
        </w:r>
      </w:hyperlink>
      <w:r>
        <w:t xml:space="preserve"> настоящего пункта, в сфере обеспечения антитеррористической защищенности объектов (территорий);</w:t>
      </w:r>
    </w:p>
    <w:p w:rsidR="00850C3C" w:rsidRDefault="00964385">
      <w:pPr>
        <w:pStyle w:val="ConsPlusNormal0"/>
        <w:spacing w:before="240"/>
        <w:ind w:firstLine="540"/>
        <w:jc w:val="both"/>
      </w:pPr>
      <w:proofErr w:type="gramStart"/>
      <w:r>
        <w:t>з) копии документов, подтверждающих наличие у соискателя лицензии зд</w:t>
      </w:r>
      <w:r>
        <w:t>аний (сооружений, помещений), принадлежащих ему на праве собственности или ином законном основании, необходимых для выполнения работ (оказания услуг) по проектированию, монтажу, эксплуатационному обслуживанию технических средств охраны в целях охраны (защи</w:t>
      </w:r>
      <w:r>
        <w:t>ты) объектов, в отношении которых установлены обязательные для выполнения требования к антитеррористической защищенности, - представляются в случае отсутствия указанных сведений в Едином государственном реестре</w:t>
      </w:r>
      <w:proofErr w:type="gramEnd"/>
      <w:r>
        <w:t xml:space="preserve"> недвижимости.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7. </w:t>
      </w:r>
      <w:proofErr w:type="gramStart"/>
      <w:r>
        <w:t>Для получения лицензии с пра</w:t>
      </w:r>
      <w:r>
        <w:t>вом оказания охранной услуги по приему, обработке информации, поступающей с охраняемых объектов при помощи технических средств охраны, и передаче ее для дальнейшего реагирования мобильным группам охраны или иным организациям, имеющим право в соответствии с</w:t>
      </w:r>
      <w:r>
        <w:t xml:space="preserve"> законодательством Российской Федерации осуществлять их охрану (защиту), дополнительно к документам, предусмотренным </w:t>
      </w:r>
      <w:hyperlink w:anchor="P35" w:tooltip="3. Для получения лицензии руководитель соискателя лицензии либо лицо, действующее от имени соискателя лицензии на основании машиночитаемой доверенности (далее - представитель соискателя лицензии), представляет в лицензирующий орган в форме электронного докумен">
        <w:r>
          <w:rPr>
            <w:color w:val="0000FF"/>
          </w:rPr>
          <w:t>пунктом 3</w:t>
        </w:r>
      </w:hyperlink>
      <w:r>
        <w:t xml:space="preserve"> настоящего Положения, представляются:</w:t>
      </w:r>
      <w:proofErr w:type="gramEnd"/>
    </w:p>
    <w:p w:rsidR="00850C3C" w:rsidRDefault="00964385">
      <w:pPr>
        <w:pStyle w:val="ConsPlusNormal0"/>
        <w:spacing w:before="240"/>
        <w:ind w:firstLine="540"/>
        <w:jc w:val="both"/>
      </w:pPr>
      <w:proofErr w:type="gramStart"/>
      <w:r>
        <w:t>а) копия штатного расписания, в котором у соискателя ли</w:t>
      </w:r>
      <w:r>
        <w:t>цензии предусмотрено дежурное подразделение с круглосуточным режимом работы, обеспечивающее выполнение работ (оказание услуг) по приему, обработке информации, поступающей с охраняемых объектов при помощи технических средств охраны, и передаче ее для дальне</w:t>
      </w:r>
      <w:r>
        <w:t>йшего реагирования мобильным группам охраны или иным организациям, имеющим право в соответствии с законодательством Российской Федерации осуществлять охрану (защиту) указанных объектов (далее</w:t>
      </w:r>
      <w:proofErr w:type="gramEnd"/>
      <w:r>
        <w:t xml:space="preserve"> - дежурное подразделение);</w:t>
      </w:r>
    </w:p>
    <w:p w:rsidR="00850C3C" w:rsidRDefault="00964385">
      <w:pPr>
        <w:pStyle w:val="ConsPlusNormal0"/>
        <w:spacing w:before="240"/>
        <w:ind w:firstLine="540"/>
        <w:jc w:val="both"/>
      </w:pPr>
      <w:proofErr w:type="gramStart"/>
      <w:r>
        <w:t>б) копии документов, подтверждающих наличие у соискателя лицензии зданий (сооружений, помещений), принадлежащих ему на праве собственности или ином законном основании, необходимых для выполнения работ (оказания услуг) по приему, обработке информации, посту</w:t>
      </w:r>
      <w:r>
        <w:t>пающей с охраняемых объектов при помощи технических средств охраны, и передаче ее для дальнейшего реагирования мобильным группам охраны или иным организациям, имеющим право в соответствии с законодательством Российской Федерации осуществлять</w:t>
      </w:r>
      <w:proofErr w:type="gramEnd"/>
      <w:r>
        <w:t xml:space="preserve"> охрану (защиту</w:t>
      </w:r>
      <w:r>
        <w:t>) указанных объектов, - представляются в случае отсутствия указанных сведений в Едином государственном реестре недвижимости.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8. </w:t>
      </w:r>
      <w:proofErr w:type="gramStart"/>
      <w:r>
        <w:t xml:space="preserve">Для получения лицензии с правом оказания охранной услуги по обеспечению </w:t>
      </w:r>
      <w:proofErr w:type="spellStart"/>
      <w:r>
        <w:t>внутриобъектового</w:t>
      </w:r>
      <w:proofErr w:type="spellEnd"/>
      <w:r>
        <w:t xml:space="preserve"> режима и пропускного режима на охраняе</w:t>
      </w:r>
      <w:r>
        <w:t xml:space="preserve">мых объектах, за исключением охраняемых объектов, предусмотренных </w:t>
      </w:r>
      <w:hyperlink r:id="rId12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пунктом 8 части 2 статьи 5</w:t>
        </w:r>
      </w:hyperlink>
      <w:r>
        <w:t xml:space="preserve"> Федерального закона "О частной охранной деятельности", дополнительно к документам, предусмотренным </w:t>
      </w:r>
      <w:hyperlink w:anchor="P35" w:tooltip="3. Для получения лицензии руководитель соискателя лицензии либо лицо, действующее от имени соискателя лицензии на основании машиночитаемой доверенности (далее - представитель соискателя лицензии), представляет в лицензирующий орган в форме электронного докумен">
        <w:r>
          <w:rPr>
            <w:color w:val="0000FF"/>
          </w:rPr>
          <w:t>пунктом 3</w:t>
        </w:r>
      </w:hyperlink>
      <w:r>
        <w:t xml:space="preserve"> настоя</w:t>
      </w:r>
      <w:r>
        <w:t>щего Положения, представляются копии документов, подтверждающих наличие у соискателя лицензии принадлежащих ему на праве собственности или ином законном основании</w:t>
      </w:r>
      <w:proofErr w:type="gramEnd"/>
      <w:r>
        <w:t xml:space="preserve"> сре</w:t>
      </w:r>
      <w:proofErr w:type="gramStart"/>
      <w:r>
        <w:t>дств св</w:t>
      </w:r>
      <w:proofErr w:type="gramEnd"/>
      <w:r>
        <w:t>язи.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9. Для получения лицензии с правом оказания охранной услуги по охране принадле</w:t>
      </w:r>
      <w:r>
        <w:t xml:space="preserve">жащих </w:t>
      </w:r>
      <w:r>
        <w:lastRenderedPageBreak/>
        <w:t xml:space="preserve">заказчику на праве собственности или ином законном основании охраняемых объектов с принятием мер реагирования мобильными группами охраны дополнительно к документам, предусмотренным </w:t>
      </w:r>
      <w:hyperlink w:anchor="P35" w:tooltip="3. Для получения лицензии руководитель соискателя лицензии либо лицо, действующее от имени соискателя лицензии на основании машиночитаемой доверенности (далее - представитель соискателя лицензии), представляет в лицензирующий орган в форме электронного докумен">
        <w:r>
          <w:rPr>
            <w:color w:val="0000FF"/>
          </w:rPr>
          <w:t>пунктом 3</w:t>
        </w:r>
      </w:hyperlink>
      <w:r>
        <w:t xml:space="preserve"> настоящего Положения, п</w:t>
      </w:r>
      <w:r>
        <w:t>редставляются: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а) копия штатного расписания, в котором у соискателя лицензии предусмотрена мобильная группа охраны с круглосуточным режимом работы;</w:t>
      </w:r>
    </w:p>
    <w:p w:rsidR="00850C3C" w:rsidRDefault="00964385">
      <w:pPr>
        <w:pStyle w:val="ConsPlusNormal0"/>
        <w:spacing w:before="240"/>
        <w:ind w:firstLine="540"/>
        <w:jc w:val="both"/>
      </w:pPr>
      <w:proofErr w:type="gramStart"/>
      <w:r>
        <w:t>б) копии документов, подтверждающих наличие у соискателя лицензии принадлежащих ему на законном основании тр</w:t>
      </w:r>
      <w:r>
        <w:t>анспортных средств (если такие транспортные средства не являются собственностью соискателя лицензии и используются на ином законном основании);</w:t>
      </w:r>
      <w:proofErr w:type="gramEnd"/>
    </w:p>
    <w:p w:rsidR="00850C3C" w:rsidRDefault="00964385">
      <w:pPr>
        <w:pStyle w:val="ConsPlusNormal0"/>
        <w:spacing w:before="240"/>
        <w:ind w:firstLine="540"/>
        <w:jc w:val="both"/>
      </w:pPr>
      <w:r>
        <w:t>в) копии документов, подтверждающих наличие у соискателя лицензии принадлежащих ему на праве собственности или и</w:t>
      </w:r>
      <w:r>
        <w:t>ном законном основании сре</w:t>
      </w:r>
      <w:proofErr w:type="gramStart"/>
      <w:r>
        <w:t>дств св</w:t>
      </w:r>
      <w:proofErr w:type="gramEnd"/>
      <w:r>
        <w:t>язи и специальных средств пассивной защиты.</w:t>
      </w:r>
    </w:p>
    <w:p w:rsidR="00850C3C" w:rsidRDefault="00964385">
      <w:pPr>
        <w:pStyle w:val="ConsPlusNormal0"/>
        <w:spacing w:before="240"/>
        <w:ind w:firstLine="540"/>
        <w:jc w:val="both"/>
      </w:pPr>
      <w:bookmarkStart w:id="9" w:name="P61"/>
      <w:bookmarkEnd w:id="9"/>
      <w:r>
        <w:t xml:space="preserve">10. </w:t>
      </w:r>
      <w:proofErr w:type="gramStart"/>
      <w:r>
        <w:t xml:space="preserve">Для получения лицензии с правом оказания охранной услуги по охране принадлежащих заказчику на праве собственности или ином законном основании охраняемых объектов, обеспечению </w:t>
      </w:r>
      <w:proofErr w:type="spellStart"/>
      <w:r>
        <w:t>внутриобъектового</w:t>
      </w:r>
      <w:proofErr w:type="spellEnd"/>
      <w:r>
        <w:t xml:space="preserve"> режима и пропускного режима на объектах, в отношении которых установлены обязательные для выполнения требования к антитеррористической защищенности, за исключением охраняемых объектов, указанных в </w:t>
      </w:r>
      <w:hyperlink r:id="rId13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части 2 статьи 4</w:t>
        </w:r>
      </w:hyperlink>
      <w:r>
        <w:t xml:space="preserve"> Федерального</w:t>
      </w:r>
      <w:r>
        <w:t xml:space="preserve"> закона "О частной охранной деятельности", дополнительно к документам, предусмотренным</w:t>
      </w:r>
      <w:proofErr w:type="gramEnd"/>
      <w:r>
        <w:t xml:space="preserve"> </w:t>
      </w:r>
      <w:hyperlink w:anchor="P35" w:tooltip="3. Для получения лицензии руководитель соискателя лицензии либо лицо, действующее от имени соискателя лицензии на основании машиночитаемой доверенности (далее - представитель соискателя лицензии), представляет в лицензирующий орган в форме электронного докумен">
        <w:r>
          <w:rPr>
            <w:color w:val="0000FF"/>
          </w:rPr>
          <w:t>пунктом 3</w:t>
        </w:r>
      </w:hyperlink>
      <w:r>
        <w:t xml:space="preserve"> настоящего Положения, представляются: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а) копия штатного расписания, в котором у соискателя лицензии предусмотрено дежурное </w:t>
      </w:r>
      <w:r>
        <w:t>подразделение;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б) копия штатного расписания, в котором у соискателя лицензии предусмотрена мобильная группа охраны с круглосуточным режимом работы;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в) копии документов, подтверждающих наличие у соискателя лицензии принадлежащих ему на законном основании транспортных средств (если такие транспортные средства не являются собственностью соискателя лицензии и используются на ином законном основании);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г) к</w:t>
      </w:r>
      <w:r>
        <w:t>опии документов, подтверждающих наличие у соискателя лицензии принадлежащих ему на праве собственности или ином законном основании сре</w:t>
      </w:r>
      <w:proofErr w:type="gramStart"/>
      <w:r>
        <w:t>дств св</w:t>
      </w:r>
      <w:proofErr w:type="gramEnd"/>
      <w:r>
        <w:t>язи и специальных средств пассивной защиты.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11. </w:t>
      </w:r>
      <w:proofErr w:type="gramStart"/>
      <w:r>
        <w:t>Для внесения изменений в реестр лицензий лицензиат либо лицо, дейст</w:t>
      </w:r>
      <w:r>
        <w:t>вующее от имени лицензиата на основании машиночитаемой доверенности (далее - представитель лицензиата), представляет в лицензирующий орган заявление о внесении изменений в реестр лицензий в форме электронного документа посредством единого портала, а при от</w:t>
      </w:r>
      <w:r>
        <w:t>сутствии технической возможности - непосредственно на бумажном носителе либо направляет заказным почтовым отправлением с уведомлением о вручении.</w:t>
      </w:r>
      <w:proofErr w:type="gramEnd"/>
    </w:p>
    <w:p w:rsidR="00850C3C" w:rsidRDefault="00964385">
      <w:pPr>
        <w:pStyle w:val="ConsPlusNormal0"/>
        <w:spacing w:before="240"/>
        <w:ind w:firstLine="540"/>
        <w:jc w:val="both"/>
      </w:pPr>
      <w:r>
        <w:t>12. При продлении срока действия лицензии заявление о внесении изменений в реестр лицензий представляется не п</w:t>
      </w:r>
      <w:r>
        <w:t xml:space="preserve">озднее 3 месяцев до окончания срока действия лицензии вместе с копиями документов, предусмотренными </w:t>
      </w:r>
      <w:hyperlink w:anchor="P37" w:tooltip="б) копия документа, подтверждающего наличие у руководителя соискателя лицензии высшего образования, - представляется в случае отсутствия указанных сведений в федеральной информационной системе &quot;Федеральный реестр сведений о документах об образовании и (или) о ">
        <w:r>
          <w:rPr>
            <w:color w:val="0000FF"/>
          </w:rPr>
          <w:t>подпунктами "б"</w:t>
        </w:r>
      </w:hyperlink>
      <w:r>
        <w:t xml:space="preserve"> и </w:t>
      </w:r>
      <w:hyperlink w:anchor="P38" w:tooltip="в) копия документа, подтверждающего наличие у руководителя соискателя лицензии дополнительного профессионального образования по программам повышения квалификации руководителей частных охранных организаций, со дня выдачи которого прошло не более 5 лет, - предст">
        <w:r>
          <w:rPr>
            <w:color w:val="0000FF"/>
          </w:rPr>
          <w:t>"в" пункта 3</w:t>
        </w:r>
      </w:hyperlink>
      <w:r>
        <w:t xml:space="preserve"> и </w:t>
      </w:r>
      <w:hyperlink w:anchor="P39" w:tooltip="4. Для получения лицензии с правом оказания охранной услуги по защите жизни и здоровья физических лиц от противоправных посягательств дополнительно к документам, предусмотренным пунктом 3 настоящего Положения, представляются:">
        <w:r>
          <w:rPr>
            <w:color w:val="0000FF"/>
          </w:rPr>
          <w:t>пунктами 4</w:t>
        </w:r>
      </w:hyperlink>
      <w:r>
        <w:t xml:space="preserve"> - </w:t>
      </w:r>
      <w:hyperlink w:anchor="P61" w:tooltip="10. Для получения лицензии с правом оказания охранной услуги по охране принадлежащих заказчику на праве собственности или ином законном основании охраняемых объектов, обеспечению внутриобъектового режима и пропускного режима на объектах, в отношении которых ус">
        <w:r>
          <w:rPr>
            <w:color w:val="0000FF"/>
          </w:rPr>
          <w:t>10</w:t>
        </w:r>
      </w:hyperlink>
      <w:r>
        <w:t xml:space="preserve"> настоящего Положения, в соответствии с видом оказываемой охранной услуги, указанной в </w:t>
      </w:r>
      <w:r>
        <w:lastRenderedPageBreak/>
        <w:t>лицензии.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13. Заявление о внесении изменений в реестр лицензий для получения права оказания охранной услуги, не предусмотренной реестром лицензий, представляется вмест</w:t>
      </w:r>
      <w:r>
        <w:t xml:space="preserve">е с копиями документов, предусмотренными </w:t>
      </w:r>
      <w:hyperlink w:anchor="P37" w:tooltip="б) копия документа, подтверждающего наличие у руководителя соискателя лицензии высшего образования, - представляется в случае отсутствия указанных сведений в федеральной информационной системе &quot;Федеральный реестр сведений о документах об образовании и (или) о ">
        <w:r>
          <w:rPr>
            <w:color w:val="0000FF"/>
          </w:rPr>
          <w:t>подпунктами "б"</w:t>
        </w:r>
      </w:hyperlink>
      <w:r>
        <w:t xml:space="preserve"> и </w:t>
      </w:r>
      <w:hyperlink w:anchor="P38" w:tooltip="в) копия документа, подтверждающего наличие у руководителя соискателя лицензии дополнительного профессионального образования по программам повышения квалификации руководителей частных охранных организаций, со дня выдачи которого прошло не более 5 лет, - предст">
        <w:r>
          <w:rPr>
            <w:color w:val="0000FF"/>
          </w:rPr>
          <w:t>"в" пункта 3</w:t>
        </w:r>
      </w:hyperlink>
      <w:r>
        <w:t xml:space="preserve"> и </w:t>
      </w:r>
      <w:hyperlink w:anchor="P39" w:tooltip="4. Для получения лицензии с правом оказания охранной услуги по защите жизни и здоровья физических лиц от противоправных посягательств дополнительно к документам, предусмотренным пунктом 3 настоящего Положения, представляются:">
        <w:r>
          <w:rPr>
            <w:color w:val="0000FF"/>
          </w:rPr>
          <w:t>пунктами 4</w:t>
        </w:r>
      </w:hyperlink>
      <w:r>
        <w:t xml:space="preserve"> - </w:t>
      </w:r>
      <w:hyperlink w:anchor="P61" w:tooltip="10. Для получения лицензии с правом оказания охранной услуги по охране принадлежащих заказчику на праве собственности или ином законном основании охраняемых объектов, обеспечению внутриобъектового режима и пропускного режима на объектах, в отношении которых ус">
        <w:r>
          <w:rPr>
            <w:color w:val="0000FF"/>
          </w:rPr>
          <w:t>10</w:t>
        </w:r>
      </w:hyperlink>
      <w:r>
        <w:t xml:space="preserve"> настоящего Положения.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14. При представлении заявления о предоставлении лицензии (заявления о внесении изменений в реестр лицензий) в форме электронного документа посредством единого портала соответствующее заявление подписывается: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лицом, уполномоченным действовать от имени соис</w:t>
      </w:r>
      <w:r>
        <w:t>кателя лицензии (лицензиата) без доверенности, - усиленной квалифицированной электронной подписью;</w:t>
      </w:r>
    </w:p>
    <w:p w:rsidR="00850C3C" w:rsidRDefault="00964385">
      <w:pPr>
        <w:pStyle w:val="ConsPlusNormal0"/>
        <w:spacing w:before="240"/>
        <w:ind w:firstLine="540"/>
        <w:jc w:val="both"/>
      </w:pPr>
      <w:proofErr w:type="gramStart"/>
      <w:r>
        <w:t>представителем соискателя лицензии (представителем лицензиата) - усиленной квалифицированной электронной подписью либо усиленной неквалифицированной электрон</w:t>
      </w:r>
      <w:r>
        <w:t>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</w:t>
      </w:r>
      <w:r>
        <w:t xml:space="preserve">орме, в порядке, установленном </w:t>
      </w:r>
      <w:hyperlink r:id="rId14" w:tooltip="Ссылка на КонсультантПлюс">
        <w:r>
          <w:rPr>
            <w:color w:val="0000FF"/>
          </w:rPr>
          <w:t>Правилами</w:t>
        </w:r>
      </w:hyperlink>
      <w:r>
        <w:t xml:space="preserve"> создания и использования сертификата ключа проверки усиленной неквал</w:t>
      </w:r>
      <w:r>
        <w:t>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</w:t>
      </w:r>
      <w:proofErr w:type="gramEnd"/>
      <w:r>
        <w:t xml:space="preserve"> </w:t>
      </w:r>
      <w:proofErr w:type="gramStart"/>
      <w:r>
        <w:t>для предоставления государственных и муниципальных услуг в электронной форме, утвержденными постановлением П</w:t>
      </w:r>
      <w:r>
        <w:t>равительства Российской Федерации от 1 декабря 2021 г. N 2152 "Об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 взаимо</w:t>
      </w:r>
      <w:r>
        <w:t>действие информационных систем, используемых для предоставления государственных и муниципальных услуг в электронной форме", при условии организации взаимодействия такого представителя с указанной инфраструктурой</w:t>
      </w:r>
      <w:proofErr w:type="gramEnd"/>
      <w:r>
        <w:t xml:space="preserve"> с применением прошедших в установленном поря</w:t>
      </w:r>
      <w:r>
        <w:t>дке процедуру оценки соответствия средств защиты информации.</w:t>
      </w:r>
    </w:p>
    <w:p w:rsidR="00850C3C" w:rsidRDefault="00964385">
      <w:pPr>
        <w:pStyle w:val="ConsPlusNormal0"/>
        <w:spacing w:before="240"/>
        <w:ind w:firstLine="540"/>
        <w:jc w:val="both"/>
      </w:pPr>
      <w:proofErr w:type="gramStart"/>
      <w:r>
        <w:t>При представлении заявления о предоставлении лицензии (заявления о внесении изменений в реестр лицензий) в форме электронного документа представителем соискателя лицензии (представителем лицензиа</w:t>
      </w:r>
      <w:r>
        <w:t xml:space="preserve">та) к заявлению прилагается машиночитаемая доверенность, подтверждающая его полномочия действовать от имени соискателя лицензии (лицензиата), выданная в электронной форме и подписанная усиленной квалифицированной электронной подписью в соответствии со </w:t>
      </w:r>
      <w:hyperlink r:id="rId15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статьей 17.2</w:t>
        </w:r>
      </w:hyperlink>
      <w:r>
        <w:t xml:space="preserve"> Федерального закона "Об</w:t>
      </w:r>
      <w:r>
        <w:t xml:space="preserve"> электронной подписи".</w:t>
      </w:r>
      <w:proofErr w:type="gramEnd"/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15. </w:t>
      </w:r>
      <w:proofErr w:type="gramStart"/>
      <w:r>
        <w:t xml:space="preserve">Копии документов, предусмотренные </w:t>
      </w:r>
      <w:hyperlink w:anchor="P37" w:tooltip="б) копия документа, подтверждающего наличие у руководителя соискателя лицензии высшего образования, - представляется в случае отсутствия указанных сведений в федеральной информационной системе &quot;Федеральный реестр сведений о документах об образовании и (или) о ">
        <w:r>
          <w:rPr>
            <w:color w:val="0000FF"/>
          </w:rPr>
          <w:t>подпунктами "б"</w:t>
        </w:r>
      </w:hyperlink>
      <w:r>
        <w:t xml:space="preserve"> и </w:t>
      </w:r>
      <w:hyperlink w:anchor="P38" w:tooltip="в) копия документа, подтверждающего наличие у руководителя соискателя лицензии дополнительного профессионального образования по программам повышения квалификации руководителей частных охранных организаций, со дня выдачи которого прошло не более 5 лет, - предст">
        <w:r>
          <w:rPr>
            <w:color w:val="0000FF"/>
          </w:rPr>
          <w:t>"в" пункта 3</w:t>
        </w:r>
      </w:hyperlink>
      <w:r>
        <w:t xml:space="preserve"> и </w:t>
      </w:r>
      <w:hyperlink w:anchor="P39" w:tooltip="4. Для получения лицензии с правом оказания охранной услуги по защите жизни и здоровья физических лиц от противоправных посягательств дополнительно к документам, предусмотренным пунктом 3 настоящего Положения, представляются:">
        <w:r>
          <w:rPr>
            <w:color w:val="0000FF"/>
          </w:rPr>
          <w:t>пунктами 4</w:t>
        </w:r>
      </w:hyperlink>
      <w:r>
        <w:t xml:space="preserve"> - </w:t>
      </w:r>
      <w:hyperlink w:anchor="P61" w:tooltip="10. Для получения лицензии с правом оказания охранной услуги по охране принадлежащих заказчику на праве собственности или ином законном основании охраняемых объектов, обеспечению внутриобъектового режима и пропускного режима на объектах, в отношении которых ус">
        <w:r>
          <w:rPr>
            <w:color w:val="0000FF"/>
          </w:rPr>
          <w:t>10</w:t>
        </w:r>
      </w:hyperlink>
      <w:r>
        <w:t xml:space="preserve"> настоящего Положения и представляемы</w:t>
      </w:r>
      <w:r>
        <w:t>е руководителем соискателя лицензии (лицензиатом) либо представителем соискателя лицензии (представителем лицензиата), должны быть заверены в установленном порядке или представлены с предъявлением оригиналов таких документов, за исключением случая представ</w:t>
      </w:r>
      <w:r>
        <w:t>ления заявления о предоставлении лицензии (заявления о внесении изменений в реестр лицензий) посредством единого портала.</w:t>
      </w:r>
      <w:proofErr w:type="gramEnd"/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16. Внесение изменений в реестр лицензий осуществляется лицензирующим органом в случаях, указанных в </w:t>
      </w:r>
      <w:hyperlink r:id="rId16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части 1 статьи 18</w:t>
        </w:r>
      </w:hyperlink>
      <w:r>
        <w:t xml:space="preserve"> Фед</w:t>
      </w:r>
      <w:r>
        <w:t>ерального закона "О частной охранной деятельности".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lastRenderedPageBreak/>
        <w:t xml:space="preserve">17. </w:t>
      </w:r>
      <w:proofErr w:type="gramStart"/>
      <w:r>
        <w:t xml:space="preserve">Представление заявления о предоставлении лицензии (заявления о внесении изменений в реестр лицензий) и копий документов, предусмотренных </w:t>
      </w:r>
      <w:hyperlink w:anchor="P37" w:tooltip="б) копия документа, подтверждающего наличие у руководителя соискателя лицензии высшего образования, - представляется в случае отсутствия указанных сведений в федеральной информационной системе &quot;Федеральный реестр сведений о документах об образовании и (или) о ">
        <w:r>
          <w:rPr>
            <w:color w:val="0000FF"/>
          </w:rPr>
          <w:t>подпунктами "б"</w:t>
        </w:r>
      </w:hyperlink>
      <w:r>
        <w:t xml:space="preserve"> и </w:t>
      </w:r>
      <w:hyperlink w:anchor="P38" w:tooltip="в) копия документа, подтверждающего наличие у руководителя соискателя лицензии дополнительного профессионального образования по программам повышения квалификации руководителей частных охранных организаций, со дня выдачи которого прошло не более 5 лет, - предст">
        <w:r>
          <w:rPr>
            <w:color w:val="0000FF"/>
          </w:rPr>
          <w:t>"в" пункта 3</w:t>
        </w:r>
      </w:hyperlink>
      <w:r>
        <w:t xml:space="preserve"> и </w:t>
      </w:r>
      <w:hyperlink w:anchor="P39" w:tooltip="4. Для получения лицензии с правом оказания охранной услуги по защите жизни и здоровья физических лиц от противоправных посягательств дополнительно к документам, предусмотренным пунктом 3 настоящего Положения, представляются:">
        <w:r>
          <w:rPr>
            <w:color w:val="0000FF"/>
          </w:rPr>
          <w:t>пунктами 4</w:t>
        </w:r>
      </w:hyperlink>
      <w:r>
        <w:t xml:space="preserve"> - </w:t>
      </w:r>
      <w:hyperlink w:anchor="P61" w:tooltip="10. Для получения лицензии с правом оказания охранной услуги по охране принадлежащих заказчику на праве собственности или ином законном основании охраняемых объектов, обеспечению внутриобъектового режима и пропускного режима на объектах, в отношении которых ус">
        <w:r>
          <w:rPr>
            <w:color w:val="0000FF"/>
          </w:rPr>
          <w:t>10</w:t>
        </w:r>
      </w:hyperlink>
      <w:r>
        <w:t xml:space="preserve"> настоящего Положения, их прием лицензирующим органом, принятие лицензирующим органом решения о предоставлении лицензии или об отказе в предоставлении лицензии, </w:t>
      </w:r>
      <w:r>
        <w:t>о внесении или об отказе во внесении изменений в реестр лицензий, о приостановлении, возобновлении, прекращении</w:t>
      </w:r>
      <w:proofErr w:type="gramEnd"/>
      <w:r>
        <w:t xml:space="preserve"> действия лиценз</w:t>
      </w:r>
      <w:proofErr w:type="gramStart"/>
      <w:r>
        <w:t>ии и ее</w:t>
      </w:r>
      <w:proofErr w:type="gramEnd"/>
      <w:r>
        <w:t xml:space="preserve"> аннулировании, а также формирование и ведение лицензирующим органом лицензионного дела осуществляются в порядке, установл</w:t>
      </w:r>
      <w:r>
        <w:t xml:space="preserve">енном Федеральным </w:t>
      </w:r>
      <w:hyperlink r:id="rId17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деятельности", с учетом особенностей, установленных Федеральным </w:t>
      </w:r>
      <w:hyperlink r:id="rId18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законом</w:t>
        </w:r>
      </w:hyperlink>
      <w:r>
        <w:t xml:space="preserve"> "О частной охранной деятельности" и настоящим Положением.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18. </w:t>
      </w:r>
      <w:proofErr w:type="gramStart"/>
      <w:r>
        <w:t>Сведения о ходе принятия лицензирующим органом решения</w:t>
      </w:r>
      <w:r>
        <w:t xml:space="preserve"> о предоставлении лицензии или об отказе в предоставлении лицензии, о внесении или об отказе во внесении изменений в реестр лицензий, о приостановлении, возобновлении, прекращении действия лицензии и ее аннулировании, а также сведения о дате предоставления</w:t>
      </w:r>
      <w:r>
        <w:t xml:space="preserve"> лицензии и регистрационном номере лицензии размещаются лицензирующим органом на едином портале.</w:t>
      </w:r>
      <w:proofErr w:type="gramEnd"/>
    </w:p>
    <w:p w:rsidR="00850C3C" w:rsidRDefault="00964385">
      <w:pPr>
        <w:pStyle w:val="ConsPlusNormal0"/>
        <w:spacing w:before="240"/>
        <w:ind w:firstLine="540"/>
        <w:jc w:val="both"/>
      </w:pPr>
      <w:r>
        <w:t>19. Срок рассмотрения лицензирующим органом заявления о предоставлении лицензии (заявления о внесении изменений в реестр лицензий) не может превышать 25 рабочи</w:t>
      </w:r>
      <w:r>
        <w:t>х дней со дня приема лицензирующим органом соответствующего заявления и представляемых вместе с ним копий документов.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20. Лицензирующим органом проводится: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а) оценка соответствия лицензионным требованиям в форме документарной оценки и выездной оценки в соо</w:t>
      </w:r>
      <w:r>
        <w:t xml:space="preserve">тветствии с Федеральным </w:t>
      </w:r>
      <w:hyperlink r:id="rId19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 - в отношении соискателя лицензии;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б) внеплановая проверка в соответствии с Федеральным </w:t>
      </w:r>
      <w:hyperlink r:id="rId20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законом</w:t>
        </w:r>
      </w:hyperlink>
      <w:r>
        <w:t xml:space="preserve"> "О </w:t>
      </w:r>
      <w:r>
        <w:t>частной охранной деятельности" - в отношении лицензиата, представившего заявление о внесении изменений в реестр лицензий.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21. При проведении оценки соответствия лицензионным требованиям (внеплановой проверки) лицензирующий орган запрашивает в соответствии </w:t>
      </w:r>
      <w:r>
        <w:t xml:space="preserve">с </w:t>
      </w:r>
      <w:hyperlink r:id="rId21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пунктом 1 части 1 статьи 7</w:t>
        </w:r>
      </w:hyperlink>
      <w:r>
        <w:t xml:space="preserve"> Федерального закона "О лицензировании отдельных видов деятельности" и </w:t>
      </w:r>
      <w:hyperlink r:id="rId22" w:tooltip="Федеральный закон от 03.07.2016 N 226-ФЗ (ред. от 04.08.2026) &quot;О войсках национальной гвардии Российской Федерации&quot; {КонсультантПлюс}">
        <w:r>
          <w:rPr>
            <w:color w:val="0000FF"/>
          </w:rPr>
          <w:t>пунктом 25 части 1 статьи 9</w:t>
        </w:r>
      </w:hyperlink>
      <w:r>
        <w:t xml:space="preserve"> Федерального закона "О войсках национальной гвардии Российской Федерации" сведения, необходимы</w:t>
      </w:r>
      <w:r>
        <w:t>е для осуществления лицензирования частной охранной деятельности.</w:t>
      </w:r>
    </w:p>
    <w:p w:rsidR="00850C3C" w:rsidRDefault="00964385">
      <w:pPr>
        <w:pStyle w:val="ConsPlusNormal0"/>
        <w:spacing w:before="240"/>
        <w:ind w:firstLine="540"/>
        <w:jc w:val="both"/>
      </w:pPr>
      <w:bookmarkStart w:id="10" w:name="P82"/>
      <w:bookmarkEnd w:id="10"/>
      <w:r>
        <w:t xml:space="preserve">22. Лицензионными требованиями при осуществлении частной охранной деятельности и оказании охранных услуг, помимо лицензионных требований, указанных в </w:t>
      </w:r>
      <w:hyperlink r:id="rId23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пунктах 1</w:t>
        </w:r>
      </w:hyperlink>
      <w:r>
        <w:t xml:space="preserve"> - </w:t>
      </w:r>
      <w:hyperlink r:id="rId24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6 ча</w:t>
        </w:r>
        <w:r>
          <w:rPr>
            <w:color w:val="0000FF"/>
          </w:rPr>
          <w:t>сти 4 статьи 16</w:t>
        </w:r>
      </w:hyperlink>
      <w:r>
        <w:t xml:space="preserve"> Федерального закона "О частной охранной деятельности", являются: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а) соблюдение частной охранной организацией правил оборота специальных средств и оружия, установленных законодательством Российской Федерации, при наличии у частной охранной о</w:t>
      </w:r>
      <w:r>
        <w:t xml:space="preserve">рганизации специальных средств, указанных в </w:t>
      </w:r>
      <w:hyperlink r:id="rId25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части 2 статьи 23</w:t>
        </w:r>
      </w:hyperlink>
      <w:r>
        <w:t xml:space="preserve"> Федерального закона "О частной охранной деятельности", и (или) оружия;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б) соответствие частной охранной организации, привлекаемой к исполнению договора на </w:t>
      </w:r>
      <w:r>
        <w:lastRenderedPageBreak/>
        <w:t xml:space="preserve">оказание охранной услуги в </w:t>
      </w:r>
      <w:r>
        <w:t>качестве соисполнителя (субподрядчика), требованиям к оказанию охранной услуги, указанной в договоре с заказчиком;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в) соблюдение работником частной охранной организации запретов, указанных в </w:t>
      </w:r>
      <w:hyperlink r:id="rId26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пунктах 11</w:t>
        </w:r>
      </w:hyperlink>
      <w:r>
        <w:t xml:space="preserve"> и </w:t>
      </w:r>
      <w:hyperlink r:id="rId27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12 части 1 статьи 9</w:t>
        </w:r>
      </w:hyperlink>
      <w:r>
        <w:t xml:space="preserve"> Федераль</w:t>
      </w:r>
      <w:r>
        <w:t>ного закона "О частной охранной деятельности".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23. Лицензионными требованиями при оказании охранной услуги по защите жизни и здоровья физических лиц от противоправных посягательств дополнительно к лицензионным требованиям, предусмотренным </w:t>
      </w:r>
      <w:hyperlink w:anchor="P82" w:tooltip="22. Лицензионными требованиями при осуществлении частной охранной деятельности и оказании охранных услуг, помимо лицензионных требований, указанных в пунктах 1 - 6 части 4 статьи 16 Федерального закона &quot;О частной охранной деятельности&quot;, являются:">
        <w:r>
          <w:rPr>
            <w:color w:val="0000FF"/>
          </w:rPr>
          <w:t>пунктом 22</w:t>
        </w:r>
      </w:hyperlink>
      <w:r>
        <w:t xml:space="preserve"> настоящего Положения, являются: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а) наличие в штате у соискателя лицензии (частной охранной организации) телохранителя, прошедшего </w:t>
      </w:r>
      <w:proofErr w:type="gramStart"/>
      <w:r>
        <w:t>обучение по</w:t>
      </w:r>
      <w:proofErr w:type="gramEnd"/>
      <w:r>
        <w:t xml:space="preserve"> основной программе профессионального обучения - программе повышения квалификации охранников, пре</w:t>
      </w:r>
      <w:r>
        <w:t>дусматривающей обучение по защите жизни и здоровья физических лиц от противоправных посягательств, и заключившего с соискателем лицензии (частной охранной организацией) трудовой договор;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б) наличие у соискателя лицензии принадлежащих ему на праве собственн</w:t>
      </w:r>
      <w:r>
        <w:t>ости или ином законном основании сре</w:t>
      </w:r>
      <w:proofErr w:type="gramStart"/>
      <w:r>
        <w:t>дств св</w:t>
      </w:r>
      <w:proofErr w:type="gramEnd"/>
      <w:r>
        <w:t>язи и специальных средств пассивной защиты;</w:t>
      </w:r>
    </w:p>
    <w:p w:rsidR="00850C3C" w:rsidRDefault="00964385">
      <w:pPr>
        <w:pStyle w:val="ConsPlusNormal0"/>
        <w:spacing w:before="240"/>
        <w:ind w:firstLine="540"/>
        <w:jc w:val="both"/>
      </w:pPr>
      <w:proofErr w:type="gramStart"/>
      <w:r>
        <w:t>в) наличие у частной охранной организации огнестрельного оружия ограниченного поражения и патронов к нему, разрешенных законодательством Российской Федерации для использ</w:t>
      </w:r>
      <w:r>
        <w:t>ования при осуществлении частной охранной деятельности, за исключением частной охранной организации, зарегистрированной и (или) расположенной на территории закрытого административно-территориального образования, а также наличие у частной охранной организац</w:t>
      </w:r>
      <w:r>
        <w:t xml:space="preserve">ии принадлежащих ей на праве собственности или ином законном основании специальных средств, указанных в </w:t>
      </w:r>
      <w:hyperlink r:id="rId28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части</w:t>
        </w:r>
        <w:proofErr w:type="gramEnd"/>
        <w:r>
          <w:rPr>
            <w:color w:val="0000FF"/>
          </w:rPr>
          <w:t xml:space="preserve"> 2 статьи 23</w:t>
        </w:r>
      </w:hyperlink>
      <w:r>
        <w:t xml:space="preserve"> Федерального закона "О частной охранной деятельности", и сре</w:t>
      </w:r>
      <w:proofErr w:type="gramStart"/>
      <w:r>
        <w:t>дств св</w:t>
      </w:r>
      <w:proofErr w:type="gramEnd"/>
      <w:r>
        <w:t>язи;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г) соблюдение частной охранной организацией требов</w:t>
      </w:r>
      <w:r>
        <w:t xml:space="preserve">аний, указанных в </w:t>
      </w:r>
      <w:hyperlink r:id="rId29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части 4 статьи 5</w:t>
        </w:r>
      </w:hyperlink>
      <w:r>
        <w:t xml:space="preserve"> и </w:t>
      </w:r>
      <w:hyperlink r:id="rId30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частях 1</w:t>
        </w:r>
      </w:hyperlink>
      <w:r>
        <w:t xml:space="preserve"> и </w:t>
      </w:r>
      <w:hyperlink r:id="rId31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2 статьи 15</w:t>
        </w:r>
      </w:hyperlink>
      <w:r>
        <w:t xml:space="preserve"> Федерального закона "О частной охранной деятельности", и запрета, указанного в </w:t>
      </w:r>
      <w:hyperlink r:id="rId32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части 4 статьи 21</w:t>
        </w:r>
      </w:hyperlink>
      <w:r>
        <w:t xml:space="preserve"> Федерального закона "О частной охранной деятельност</w:t>
      </w:r>
      <w:r>
        <w:t>и".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24. </w:t>
      </w:r>
      <w:proofErr w:type="gramStart"/>
      <w:r>
        <w:t xml:space="preserve">Лицензионными требованиями при оказании охранной услуги по охране принадлежащего заказчику на праве собственности или ином законном основании охраняемого объекта, за исключением охраняемого объекта, предусмотренного </w:t>
      </w:r>
      <w:hyperlink r:id="rId33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пунктом 8 части 2 статьи 5</w:t>
        </w:r>
      </w:hyperlink>
      <w:r>
        <w:t xml:space="preserve"> Федерального закона "О частной охранной деятельности", или при оказании охранной услуги по обеспечению порядка в местах проведения мероприятий дополнительно к лицензионным требованиям, предусмотренным </w:t>
      </w:r>
      <w:hyperlink w:anchor="P82" w:tooltip="22. Лицензионными требованиями при осуществлении частной охранной деятельности и оказании охранных услуг, помимо лицензионных требований, указанных в пунктах 1 - 6 части 4 статьи 16 Федерального закона &quot;О частной охранной деятельности&quot;, являются:">
        <w:r>
          <w:rPr>
            <w:color w:val="0000FF"/>
          </w:rPr>
          <w:t>пунк</w:t>
        </w:r>
        <w:r>
          <w:rPr>
            <w:color w:val="0000FF"/>
          </w:rPr>
          <w:t>том 22</w:t>
        </w:r>
      </w:hyperlink>
      <w:r>
        <w:t xml:space="preserve"> настоящего Положения, являются:</w:t>
      </w:r>
      <w:proofErr w:type="gramEnd"/>
    </w:p>
    <w:p w:rsidR="00850C3C" w:rsidRDefault="00964385">
      <w:pPr>
        <w:pStyle w:val="ConsPlusNormal0"/>
        <w:spacing w:before="240"/>
        <w:ind w:firstLine="540"/>
        <w:jc w:val="both"/>
      </w:pPr>
      <w:r>
        <w:t>а) наличие у соискателя лицензии (частной охранной организации) принадлежащих ему на праве собственности или ином законном основании сре</w:t>
      </w:r>
      <w:proofErr w:type="gramStart"/>
      <w:r>
        <w:t>дств св</w:t>
      </w:r>
      <w:proofErr w:type="gramEnd"/>
      <w:r>
        <w:t>язи и специальных средств пассивной защиты;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б) соблюдение частной охранной организацией требований, указанных в </w:t>
      </w:r>
      <w:hyperlink r:id="rId34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частях 1</w:t>
        </w:r>
      </w:hyperlink>
      <w:r>
        <w:t xml:space="preserve"> и </w:t>
      </w:r>
      <w:hyperlink r:id="rId35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2 статьи 15</w:t>
        </w:r>
      </w:hyperlink>
      <w:r>
        <w:t xml:space="preserve"> Федерального закона "О частной охранной деятельности".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25. Лицензионными требованиями при оказании охранной услуги по проектированию, монтажу</w:t>
      </w:r>
      <w:r>
        <w:t xml:space="preserve">, эксплуатационному обслуживанию технических средств охраны в целях охраны </w:t>
      </w:r>
      <w:r>
        <w:lastRenderedPageBreak/>
        <w:t>(защиты) объектов, в отношении которых установлены обязательные для выполнения требования к антитеррористической защищенности, дополнительно к лицензионным требованиям, предусмотрен</w:t>
      </w:r>
      <w:r>
        <w:t xml:space="preserve">ным </w:t>
      </w:r>
      <w:hyperlink w:anchor="P82" w:tooltip="22. Лицензионными требованиями при осуществлении частной охранной деятельности и оказании охранных услуг, помимо лицензионных требований, указанных в пунктах 1 - 6 части 4 статьи 16 Федерального закона &quot;О частной охранной деятельности&quot;, являются:">
        <w:r>
          <w:rPr>
            <w:color w:val="0000FF"/>
          </w:rPr>
          <w:t>пунктом 22</w:t>
        </w:r>
      </w:hyperlink>
      <w:r>
        <w:t xml:space="preserve"> настоящего Положения, являются:</w:t>
      </w:r>
    </w:p>
    <w:p w:rsidR="00850C3C" w:rsidRDefault="00964385">
      <w:pPr>
        <w:pStyle w:val="ConsPlusNormal0"/>
        <w:spacing w:before="240"/>
        <w:ind w:firstLine="540"/>
        <w:jc w:val="both"/>
      </w:pPr>
      <w:bookmarkStart w:id="11" w:name="P95"/>
      <w:bookmarkEnd w:id="11"/>
      <w:r>
        <w:t>а) наличие в штате у соискателя лицензии (частной охранной организации) работника, ответственного за выполнение работ (оказание услуг) по проектированию, монтажу, эксплуатационному обсл</w:t>
      </w:r>
      <w:r>
        <w:t>уживанию технических средств охраны в целях охраны (защиты) объектов, в отношении которых установлены обязательные для выполнения требования к антитеррористической защищенности, заключившего с соискателем лицензии (частной охранной организацией) трудовой д</w:t>
      </w:r>
      <w:r>
        <w:t>оговор;</w:t>
      </w:r>
    </w:p>
    <w:p w:rsidR="00850C3C" w:rsidRDefault="00964385">
      <w:pPr>
        <w:pStyle w:val="ConsPlusNormal0"/>
        <w:spacing w:before="240"/>
        <w:ind w:firstLine="540"/>
        <w:jc w:val="both"/>
      </w:pPr>
      <w:proofErr w:type="gramStart"/>
      <w:r>
        <w:t xml:space="preserve">б) наличие у работника, указанного в </w:t>
      </w:r>
      <w:hyperlink w:anchor="P95" w:tooltip="а) наличие в штате у соискателя лицензии (частной охранной организации) работника, ответственного за выполнение работ (оказание услуг) по проектированию, монтажу, эксплуатационному обслуживанию технических средств охраны в целях охраны (защиты) объектов, в отн">
        <w:r>
          <w:rPr>
            <w:color w:val="0000FF"/>
          </w:rPr>
          <w:t>подпункте "а"</w:t>
        </w:r>
      </w:hyperlink>
      <w:r>
        <w:t xml:space="preserve"> настоящего пункта, высшего профессионального (технического) образования или среднего профессионального (технического) образования;</w:t>
      </w:r>
      <w:proofErr w:type="gramEnd"/>
    </w:p>
    <w:p w:rsidR="00850C3C" w:rsidRDefault="00964385">
      <w:pPr>
        <w:pStyle w:val="ConsPlusNormal0"/>
        <w:spacing w:before="240"/>
        <w:ind w:firstLine="540"/>
        <w:jc w:val="both"/>
      </w:pPr>
      <w:proofErr w:type="gramStart"/>
      <w:r>
        <w:t>в) наличие у работника, указан</w:t>
      </w:r>
      <w:r>
        <w:t xml:space="preserve">ного в </w:t>
      </w:r>
      <w:hyperlink w:anchor="P95" w:tooltip="а) наличие в штате у соискателя лицензии (частной охранной организации) работника, ответственного за выполнение работ (оказание услуг) по проектированию, монтажу, эксплуатационному обслуживанию технических средств охраны в целях охраны (защиты) объектов, в отн">
        <w:r>
          <w:rPr>
            <w:color w:val="0000FF"/>
          </w:rPr>
          <w:t>подпункте "а"</w:t>
        </w:r>
      </w:hyperlink>
      <w:r>
        <w:t xml:space="preserve"> настоящего пункта, стажа работы не менее 3 лет в организациях, осуществляющих выполнение работ (оказание услуг) по проектированию, монтажу, эксплуатационному обслуживанию технических средств охраны и</w:t>
      </w:r>
      <w:r>
        <w:t xml:space="preserve"> (или) выполнение работ (оказание услуг) по монтажу, техническому обслуживанию и ремонту средств обеспечения пожарной безопасности зданий и сооружений, на должностях, связанных с выполнением указанных работ (оказанием указанных услуг);</w:t>
      </w:r>
      <w:proofErr w:type="gramEnd"/>
    </w:p>
    <w:p w:rsidR="00850C3C" w:rsidRDefault="00964385">
      <w:pPr>
        <w:pStyle w:val="ConsPlusNormal0"/>
        <w:spacing w:before="240"/>
        <w:ind w:firstLine="540"/>
        <w:jc w:val="both"/>
      </w:pPr>
      <w:bookmarkStart w:id="12" w:name="P98"/>
      <w:bookmarkEnd w:id="12"/>
      <w:r>
        <w:t>г) наличие в штате у</w:t>
      </w:r>
      <w:r>
        <w:t xml:space="preserve"> соискателя лицензии (частной охранной организации) 2 и более работников, выполняющих работы (оказывающих услуги) по монтажу и (или) эксплуатационному обслуживанию технических средств охраны, заключивших с соискателем лицензии (частной охранной организацие</w:t>
      </w:r>
      <w:r>
        <w:t>й) трудовой договор;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д) наличие у работников, указанных в </w:t>
      </w:r>
      <w:hyperlink w:anchor="P98" w:tooltip="г) наличие в штате у соискателя лицензии (частной охранной организации) 2 и более работников, выполняющих работы (оказывающих услуги) по монтажу и (или) эксплуатационному обслуживанию технических средств охраны, заключивших с соискателем лицензии (частной охра">
        <w:r>
          <w:rPr>
            <w:color w:val="0000FF"/>
          </w:rPr>
          <w:t>подпункте "г"</w:t>
        </w:r>
      </w:hyperlink>
      <w:r>
        <w:t xml:space="preserve"> настоящего пункта, стажа не менее одного года по монтажу, эксплуатационному обслуживанию технических средств охраны и (или) монтажу, техническому об</w:t>
      </w:r>
      <w:r>
        <w:t>служиванию средств обеспечения пожарной безопасности зданий и сооружений;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е) наличие в штате у соискателя лицензии (частной охранной организации) работника, имеющего свидетельство о квалификации, соответствующей требованиям профессиональных стандартов в сф</w:t>
      </w:r>
      <w:r>
        <w:t>ере обеспечения антитеррористической защищенности объектов (территорий);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ж) наличие у соискателя лицензии (частной охранной организации) зданий (сооружений, помещений), принадлежащих ему на праве собственности или ином законном основании, необходимых для в</w:t>
      </w:r>
      <w:r>
        <w:t>ыполнения работ (оказания услуг) по проектированию, монтажу, эксплуатационному обслуживанию технических средств охраны в целях охраны (защиты) объектов, в отношении которых установлены обязательные для выполнения требования к антитеррористической защищенно</w:t>
      </w:r>
      <w:r>
        <w:t>сти;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з) соблюдение частной охранной организацией запрета, указанного в </w:t>
      </w:r>
      <w:hyperlink r:id="rId36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пункте 1 части 5 статьи 21</w:t>
        </w:r>
      </w:hyperlink>
      <w:r>
        <w:t xml:space="preserve"> Федерального закона "О частной охранной деятельности".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26. </w:t>
      </w:r>
      <w:proofErr w:type="gramStart"/>
      <w:r>
        <w:t>Лицензионными требованиями при оказании охранной услуги по приему, обработке информации</w:t>
      </w:r>
      <w:r>
        <w:t xml:space="preserve">, поступающей с охраняемых объектов при помощи технических средств охраны, и </w:t>
      </w:r>
      <w:r>
        <w:lastRenderedPageBreak/>
        <w:t>передаче ее для дальнейшего реагирования мобильным группам охраны или иным организациям, имеющим право в соответствии с законодательством Российской Федерации осуществлять их охра</w:t>
      </w:r>
      <w:r>
        <w:t xml:space="preserve">ну (защиту), дополнительно к лицензионным требованиям, предусмотренным </w:t>
      </w:r>
      <w:hyperlink w:anchor="P82" w:tooltip="22. Лицензионными требованиями при осуществлении частной охранной деятельности и оказании охранных услуг, помимо лицензионных требований, указанных в пунктах 1 - 6 части 4 статьи 16 Федерального закона &quot;О частной охранной деятельности&quot;, являются:">
        <w:r>
          <w:rPr>
            <w:color w:val="0000FF"/>
          </w:rPr>
          <w:t>пунктом 22</w:t>
        </w:r>
      </w:hyperlink>
      <w:r>
        <w:t xml:space="preserve"> настоящего Положения, являются:</w:t>
      </w:r>
      <w:proofErr w:type="gramEnd"/>
    </w:p>
    <w:p w:rsidR="00850C3C" w:rsidRDefault="00964385">
      <w:pPr>
        <w:pStyle w:val="ConsPlusNormal0"/>
        <w:spacing w:before="240"/>
        <w:ind w:firstLine="540"/>
        <w:jc w:val="both"/>
      </w:pPr>
      <w:r>
        <w:t>а) наличие в штате у соискателя лицензии (частной охранной организации) дежурного подразделения;</w:t>
      </w:r>
    </w:p>
    <w:p w:rsidR="00850C3C" w:rsidRDefault="00964385">
      <w:pPr>
        <w:pStyle w:val="ConsPlusNormal0"/>
        <w:spacing w:before="240"/>
        <w:ind w:firstLine="540"/>
        <w:jc w:val="both"/>
      </w:pPr>
      <w:proofErr w:type="gramStart"/>
      <w:r>
        <w:t>б) наличие у соискате</w:t>
      </w:r>
      <w:r>
        <w:t>ля лицензии (частной охранной организации) зданий (сооружений, помещений), принадлежащих ему на праве собственности или ином законном основании, необходимых для выполнения работ (оказания услуг) по приему, обработке информации, поступающей с охраняемых объ</w:t>
      </w:r>
      <w:r>
        <w:t>ектов при помощи технических средств охраны, и передаче ее для дальнейшего реагирования мобильным группам охраны или иным организациям, имеющим право в соответствии с законодательством Российской Федерации осуществлять</w:t>
      </w:r>
      <w:proofErr w:type="gramEnd"/>
      <w:r>
        <w:t xml:space="preserve"> охрану (защиту) указанных объектов;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в</w:t>
      </w:r>
      <w:r>
        <w:t xml:space="preserve">) соблюдение частной охранной организацией запрета, указанного в </w:t>
      </w:r>
      <w:hyperlink r:id="rId37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пункте 2 части 5 статьи 21</w:t>
        </w:r>
      </w:hyperlink>
      <w:r>
        <w:t xml:space="preserve"> Федерального закона "О частной охранной деятельности".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27. Лицензионными требованиями при оказании охранной услуги по обеспечению </w:t>
      </w:r>
      <w:proofErr w:type="spellStart"/>
      <w:r>
        <w:t>внутриобъектового</w:t>
      </w:r>
      <w:proofErr w:type="spellEnd"/>
      <w:r>
        <w:t xml:space="preserve"> режи</w:t>
      </w:r>
      <w:r>
        <w:t xml:space="preserve">ма и пропускного режима на охраняемых объектах, за исключением охраняемых объектов, предусмотренных </w:t>
      </w:r>
      <w:hyperlink r:id="rId38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пунктом 8 части 2 статьи 5</w:t>
        </w:r>
      </w:hyperlink>
      <w:r>
        <w:t xml:space="preserve"> Федерального закона "О частной охранной деятельности", дополнительно к лицензионным требованиям, предусмотренным </w:t>
      </w:r>
      <w:hyperlink w:anchor="P82" w:tooltip="22. Лицензионными требованиями при осуществлении частной охранной деятельности и оказании охранных услуг, помимо лицензионных требований, указанных в пунктах 1 - 6 части 4 статьи 16 Федерального закона &quot;О частной охранной деятельности&quot;, являются:">
        <w:r>
          <w:rPr>
            <w:color w:val="0000FF"/>
          </w:rPr>
          <w:t>пунктом 22</w:t>
        </w:r>
      </w:hyperlink>
      <w:r>
        <w:t xml:space="preserve"> настоящего Положения, являются: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а) наличие у соискателя лицензии (частной охранной организации) принадлежащих ему на праве собственности или ином законном основании сре</w:t>
      </w:r>
      <w:proofErr w:type="gramStart"/>
      <w:r>
        <w:t>дств св</w:t>
      </w:r>
      <w:proofErr w:type="gramEnd"/>
      <w:r>
        <w:t>язи;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б) соблюдение частной охранной организацией требований, указанных в </w:t>
      </w:r>
      <w:hyperlink r:id="rId39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частях 1</w:t>
        </w:r>
      </w:hyperlink>
      <w:r>
        <w:t xml:space="preserve"> и </w:t>
      </w:r>
      <w:hyperlink r:id="rId40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2 статьи 15</w:t>
        </w:r>
      </w:hyperlink>
      <w:r>
        <w:t xml:space="preserve"> Федерального закона "О частной охранной деятельности".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28. Лицензионными требованиями при оказании охранной услуги по охране принадлежащих за</w:t>
      </w:r>
      <w:r>
        <w:t xml:space="preserve">казчику на праве собственности или ином законном основании охраняемых объектов с принятием мер реагирования мобильными группами охраны дополнительно к лицензионным требованиям, предусмотренным </w:t>
      </w:r>
      <w:hyperlink w:anchor="P82" w:tooltip="22. Лицензионными требованиями при осуществлении частной охранной деятельности и оказании охранных услуг, помимо лицензионных требований, указанных в пунктах 1 - 6 части 4 статьи 16 Федерального закона &quot;О частной охранной деятельности&quot;, являются:">
        <w:r>
          <w:rPr>
            <w:color w:val="0000FF"/>
          </w:rPr>
          <w:t>пунктом 22</w:t>
        </w:r>
      </w:hyperlink>
      <w:r>
        <w:t xml:space="preserve"> настоящего Положения, являют</w:t>
      </w:r>
      <w:r>
        <w:t>ся: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а) наличие в штате у соискателя лицензии (частной охранной организации) мобильной группы охраны с круглосуточным режимом работы;</w:t>
      </w:r>
    </w:p>
    <w:p w:rsidR="00850C3C" w:rsidRDefault="00964385">
      <w:pPr>
        <w:pStyle w:val="ConsPlusNormal0"/>
        <w:spacing w:before="240"/>
        <w:ind w:firstLine="540"/>
        <w:jc w:val="both"/>
      </w:pPr>
      <w:proofErr w:type="gramStart"/>
      <w:r>
        <w:t xml:space="preserve">б) наличие у соискателя лицензии (частной охранной организации) принадлежащих ему на праве собственности или ином законном </w:t>
      </w:r>
      <w:r>
        <w:t>основании транспортных средств, а в случае наличия у частной охранной организации транспортных средств, имеющих специальную раскраску, информационные надписи и знаки, - наличие мотивированного решения о согласовании специальной раскраски, информационных на</w:t>
      </w:r>
      <w:r>
        <w:t xml:space="preserve">дписей и знаков на транспортных средствах частной охранной организации, предусмотренного </w:t>
      </w:r>
      <w:hyperlink r:id="rId41" w:tooltip="Постановление Правительства РФ от 28.03.2026 N 330 &quot;Об утверждении Правил согласования с органами внутренних дел специальной раскраски, информационных надписей и знаков на транспортных средствах частных охранных организаций&quot; ------------ Не вступил в силу {Кон">
        <w:r>
          <w:rPr>
            <w:color w:val="0000FF"/>
          </w:rPr>
          <w:t>Правилами</w:t>
        </w:r>
      </w:hyperlink>
      <w:r>
        <w:t xml:space="preserve"> согласования с органами внутр</w:t>
      </w:r>
      <w:r>
        <w:t>енних дел</w:t>
      </w:r>
      <w:proofErr w:type="gramEnd"/>
      <w:r>
        <w:t xml:space="preserve"> специальной раскраски, информационных надписей и знаков на транспортных средствах частных охранных организаций, утвержденными постановлением Правительства Российской Федерации от 28 марта 2026 г. N 330 "Об утверждении Правил согласования с органа</w:t>
      </w:r>
      <w:r>
        <w:t xml:space="preserve">ми внутренних дел </w:t>
      </w:r>
      <w:r>
        <w:lastRenderedPageBreak/>
        <w:t>специальной раскраски, информационных надписей и знаков на транспортных средствах частных охранных организаций";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в) наличие у соискателя лицензии принадлежащих ему на праве собственности или ином законном основании сре</w:t>
      </w:r>
      <w:proofErr w:type="gramStart"/>
      <w:r>
        <w:t>дств св</w:t>
      </w:r>
      <w:proofErr w:type="gramEnd"/>
      <w:r>
        <w:t>язи и специал</w:t>
      </w:r>
      <w:r>
        <w:t>ьных средств пассивной защиты;</w:t>
      </w:r>
    </w:p>
    <w:p w:rsidR="00850C3C" w:rsidRDefault="00964385">
      <w:pPr>
        <w:pStyle w:val="ConsPlusNormal0"/>
        <w:spacing w:before="240"/>
        <w:ind w:firstLine="540"/>
        <w:jc w:val="both"/>
      </w:pPr>
      <w:proofErr w:type="gramStart"/>
      <w:r>
        <w:t>г) наличие у частной охранной организации служебного огнестрельного оружия и патронов к нему, разрешенных законодательством Российской Федерации для использования при осуществлении частной охранной деятельности, за исключение</w:t>
      </w:r>
      <w:r>
        <w:t>м частной охранной организации, зарегистрированной и (или) расположенной на территории закрытого административно-территориального образования, а также наличие у частной охранной организации принадлежащих ей на праве собственности или ином законном основани</w:t>
      </w:r>
      <w:r>
        <w:t xml:space="preserve">и специальных средств, указанных в </w:t>
      </w:r>
      <w:hyperlink r:id="rId42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части 2</w:t>
        </w:r>
        <w:proofErr w:type="gramEnd"/>
        <w:r>
          <w:rPr>
            <w:color w:val="0000FF"/>
          </w:rPr>
          <w:t xml:space="preserve"> статьи 23</w:t>
        </w:r>
      </w:hyperlink>
      <w:r>
        <w:t xml:space="preserve"> Федерального закона "О частной охранной деятельности", и сре</w:t>
      </w:r>
      <w:proofErr w:type="gramStart"/>
      <w:r>
        <w:t>дств св</w:t>
      </w:r>
      <w:proofErr w:type="gramEnd"/>
      <w:r>
        <w:t>язи;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д) обеспечение частной охранной организацией принятия мер реагирования мобильными группами охраны;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е) использование час</w:t>
      </w:r>
      <w:r>
        <w:t>тными охранниками, входящими в мобильную группу охраны, сре</w:t>
      </w:r>
      <w:proofErr w:type="gramStart"/>
      <w:r>
        <w:t>дств св</w:t>
      </w:r>
      <w:proofErr w:type="gramEnd"/>
      <w:r>
        <w:t>язи и специальных средств пассивной защиты при принятии мер реагирования на охраняемом объекте;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ж) соблюдение частной охранной организацией требований, указанных в </w:t>
      </w:r>
      <w:hyperlink r:id="rId43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частях 1</w:t>
        </w:r>
      </w:hyperlink>
      <w:r>
        <w:t xml:space="preserve"> и </w:t>
      </w:r>
      <w:hyperlink r:id="rId44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2 статьи 15</w:t>
        </w:r>
      </w:hyperlink>
      <w:r>
        <w:t xml:space="preserve"> Федерального закона "О частной охранной деятельности".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29. </w:t>
      </w:r>
      <w:proofErr w:type="gramStart"/>
      <w:r>
        <w:t xml:space="preserve">Лицензионными требованиями при оказании охранной услуги по охране принадлежащих заказчику на праве собственности или ином законном основании охраняемых объектов, обеспечению </w:t>
      </w:r>
      <w:proofErr w:type="spellStart"/>
      <w:r>
        <w:t>вн</w:t>
      </w:r>
      <w:r>
        <w:t>утриобъектового</w:t>
      </w:r>
      <w:proofErr w:type="spellEnd"/>
      <w:r>
        <w:t xml:space="preserve"> режима и пропускного режима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</w:t>
      </w:r>
      <w:hyperlink r:id="rId45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частью 2 статьи 4</w:t>
        </w:r>
      </w:hyperlink>
      <w:r>
        <w:t xml:space="preserve"> Федерального закона </w:t>
      </w:r>
      <w:r>
        <w:t xml:space="preserve">"О частной охранной деятельности", дополнительно к лицензионным требованиям, предусмотренным </w:t>
      </w:r>
      <w:hyperlink w:anchor="P82" w:tooltip="22. Лицензионными требованиями при осуществлении частной охранной деятельности и оказании охранных услуг, помимо лицензионных требований, указанных в пунктах 1 - 6 части 4 статьи 16 Федерального закона &quot;О частной охранной деятельности&quot;, являются:">
        <w:r>
          <w:rPr>
            <w:color w:val="0000FF"/>
          </w:rPr>
          <w:t>пунктом 22</w:t>
        </w:r>
      </w:hyperlink>
      <w:r>
        <w:t xml:space="preserve"> настоящего</w:t>
      </w:r>
      <w:proofErr w:type="gramEnd"/>
      <w:r>
        <w:t xml:space="preserve"> Положения, являются: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а) наличие в штате у соискателя лицензии (частной охранной организации) дежурного подразделения;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б) наличие в штате у соискателя лицензии (частной охранной организации) мобильной группы охраны с круглосуточным режимом работы;</w:t>
      </w:r>
    </w:p>
    <w:p w:rsidR="00850C3C" w:rsidRDefault="00964385">
      <w:pPr>
        <w:pStyle w:val="ConsPlusNormal0"/>
        <w:spacing w:before="240"/>
        <w:ind w:firstLine="540"/>
        <w:jc w:val="both"/>
      </w:pPr>
      <w:proofErr w:type="gramStart"/>
      <w:r>
        <w:t>в) наличие у соискателя лицензии (частной охранной организации) принадлежащих ему на праве собственности или ином законном основании транспортных средств, а в случае наличия у частной охранной организации транспортных средств, имеющих специальную раскраску</w:t>
      </w:r>
      <w:r>
        <w:t xml:space="preserve">, информационные надписи и знаки, - наличие мотивированного решения о согласовании специальной раскраски, информационных надписей и знаков на транспортных средствах частной охранной организации, предусмотренного </w:t>
      </w:r>
      <w:hyperlink r:id="rId46" w:tooltip="Постановление Правительства РФ от 28.03.2026 N 330 &quot;Об утверждении Правил согласования с органами внутренних дел специальной раскраски, информационных надписей и знаков на транспортных средствах частных охранных организаций&quot; ------------ Не вступил в силу {Кон">
        <w:r>
          <w:rPr>
            <w:color w:val="0000FF"/>
          </w:rPr>
          <w:t>Правилами</w:t>
        </w:r>
      </w:hyperlink>
      <w:r>
        <w:t xml:space="preserve"> согласования с органами внутренних дел</w:t>
      </w:r>
      <w:proofErr w:type="gramEnd"/>
      <w:r>
        <w:t xml:space="preserve"> специальной раскраски, информационных надписей и знаков на транспортных средствах частных охранных организаций, утвержденны</w:t>
      </w:r>
      <w:r>
        <w:t xml:space="preserve">ми постановлением Правительства Российской Федерации от 28 марта 2026 г. N 330 "Об утверждении Правил согласования с органами внутренних дел специальной раскраски, информационных надписей и знаков на транспортных средствах частных </w:t>
      </w:r>
      <w:r>
        <w:lastRenderedPageBreak/>
        <w:t>охранных организаций";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г)</w:t>
      </w:r>
      <w:r>
        <w:t xml:space="preserve"> наличие у соискателя лицензии принадлежащих ему на праве собственности или ином законном основании сре</w:t>
      </w:r>
      <w:proofErr w:type="gramStart"/>
      <w:r>
        <w:t>дств св</w:t>
      </w:r>
      <w:proofErr w:type="gramEnd"/>
      <w:r>
        <w:t>язи и специальных средств пассивной защиты;</w:t>
      </w:r>
    </w:p>
    <w:p w:rsidR="00850C3C" w:rsidRDefault="00964385">
      <w:pPr>
        <w:pStyle w:val="ConsPlusNormal0"/>
        <w:spacing w:before="240"/>
        <w:ind w:firstLine="540"/>
        <w:jc w:val="both"/>
      </w:pPr>
      <w:proofErr w:type="gramStart"/>
      <w:r>
        <w:t>д) наличие у частной охранной организации служебного огнестрельного оружия и патронов к нему, разрешен</w:t>
      </w:r>
      <w:r>
        <w:t>ных законодательством Российской Федерации для использования при осуществлении частной охранной деятельности, за исключением частной охранной организации, зарегистрированной и (или) расположенной на территории закрытого административно-территориального обр</w:t>
      </w:r>
      <w:r>
        <w:t xml:space="preserve">азования, а также наличие у частной охранной организации принадлежащих ей на праве собственности или ином законном основании специальных средств, указанных в </w:t>
      </w:r>
      <w:hyperlink r:id="rId47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части 2</w:t>
        </w:r>
        <w:proofErr w:type="gramEnd"/>
        <w:r>
          <w:rPr>
            <w:color w:val="0000FF"/>
          </w:rPr>
          <w:t xml:space="preserve"> статьи 23</w:t>
        </w:r>
      </w:hyperlink>
      <w:r>
        <w:t xml:space="preserve"> Федерального закона "О частной охранной деятельности", и сре</w:t>
      </w:r>
      <w:proofErr w:type="gramStart"/>
      <w:r>
        <w:t>дств св</w:t>
      </w:r>
      <w:proofErr w:type="gramEnd"/>
      <w:r>
        <w:t>я</w:t>
      </w:r>
      <w:r>
        <w:t>зи;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е) соблюдение частной охранной организацией требований, указанных в </w:t>
      </w:r>
      <w:hyperlink r:id="rId48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частях 1</w:t>
        </w:r>
      </w:hyperlink>
      <w:r>
        <w:t xml:space="preserve"> и </w:t>
      </w:r>
      <w:hyperlink r:id="rId49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2 статьи 15</w:t>
        </w:r>
      </w:hyperlink>
      <w:r>
        <w:t xml:space="preserve"> Федерального закона "О частной охранной деятельности".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30. Грубыми нарушениями лицензионных требований при осуществлении частной охранной деятельности являются:</w:t>
      </w:r>
    </w:p>
    <w:p w:rsidR="00850C3C" w:rsidRDefault="00964385">
      <w:pPr>
        <w:pStyle w:val="ConsPlusNormal0"/>
        <w:spacing w:before="240"/>
        <w:ind w:firstLine="540"/>
        <w:jc w:val="both"/>
      </w:pPr>
      <w:proofErr w:type="gramStart"/>
      <w:r>
        <w:t>а) нарушение частной охранной организацией требований и запретов, указанн</w:t>
      </w:r>
      <w:r>
        <w:t xml:space="preserve">ых в </w:t>
      </w:r>
      <w:hyperlink r:id="rId50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частях 1</w:t>
        </w:r>
      </w:hyperlink>
      <w:r>
        <w:t xml:space="preserve">, </w:t>
      </w:r>
      <w:hyperlink r:id="rId51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2</w:t>
        </w:r>
      </w:hyperlink>
      <w:r>
        <w:t xml:space="preserve"> и </w:t>
      </w:r>
      <w:hyperlink r:id="rId52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4 статьи 4</w:t>
        </w:r>
      </w:hyperlink>
      <w:r>
        <w:t xml:space="preserve">, </w:t>
      </w:r>
      <w:hyperlink r:id="rId53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части 4 статьи 6</w:t>
        </w:r>
      </w:hyperlink>
      <w:r>
        <w:t xml:space="preserve">, </w:t>
      </w:r>
      <w:hyperlink r:id="rId54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частях 3</w:t>
        </w:r>
      </w:hyperlink>
      <w:r>
        <w:t xml:space="preserve"> и </w:t>
      </w:r>
      <w:hyperlink r:id="rId55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4 статьи 7</w:t>
        </w:r>
      </w:hyperlink>
      <w:r>
        <w:t xml:space="preserve"> и</w:t>
      </w:r>
      <w:proofErr w:type="gramEnd"/>
      <w:r>
        <w:t xml:space="preserve"> </w:t>
      </w:r>
      <w:hyperlink r:id="rId56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части 2 статьи 8</w:t>
        </w:r>
      </w:hyperlink>
      <w:r>
        <w:t xml:space="preserve"> Федерального закона "О частной охранной деятельности";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б) нарушение частной охранн</w:t>
      </w:r>
      <w:r>
        <w:t>ой организацией правил оборота оружия, установленных законодательством Российской Федерации, при наличии у частной охранной организации оружия;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>в) неиспользование частными охранниками, входящими в мобильную группу охраны, специальных средств пассивной защи</w:t>
      </w:r>
      <w:r>
        <w:t>ты при принятии мер реагирования на охраняемом объекте;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г) нарушение работником частной охранной организации запретов, указанных в </w:t>
      </w:r>
      <w:hyperlink r:id="rId57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пунктах 11</w:t>
        </w:r>
      </w:hyperlink>
      <w:r>
        <w:t xml:space="preserve"> и </w:t>
      </w:r>
      <w:hyperlink r:id="rId58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12 части 1 статьи 9</w:t>
        </w:r>
      </w:hyperlink>
      <w:r>
        <w:t xml:space="preserve"> Федерального закона "О частной охранной деятельности";</w:t>
      </w:r>
    </w:p>
    <w:p w:rsidR="00850C3C" w:rsidRDefault="00964385">
      <w:pPr>
        <w:pStyle w:val="ConsPlusNormal0"/>
        <w:spacing w:before="240"/>
        <w:ind w:firstLine="540"/>
        <w:jc w:val="both"/>
      </w:pPr>
      <w:proofErr w:type="gramStart"/>
      <w:r>
        <w:t>д) выполнение</w:t>
      </w:r>
      <w:r>
        <w:t xml:space="preserve"> трудовой функции по оказанию охранных услуг, указанных в </w:t>
      </w:r>
      <w:hyperlink r:id="rId59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пунктах 1</w:t>
        </w:r>
      </w:hyperlink>
      <w:r>
        <w:t xml:space="preserve"> - </w:t>
      </w:r>
      <w:hyperlink r:id="rId60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3</w:t>
        </w:r>
      </w:hyperlink>
      <w:r>
        <w:t xml:space="preserve"> и </w:t>
      </w:r>
      <w:hyperlink r:id="rId61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6</w:t>
        </w:r>
      </w:hyperlink>
      <w:r>
        <w:t xml:space="preserve"> - </w:t>
      </w:r>
      <w:hyperlink r:id="rId62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8 части 2 статьи 5</w:t>
        </w:r>
      </w:hyperlink>
      <w:r>
        <w:t xml:space="preserve"> Федерального закона "О частной охранной деятельности", частным охранником, не прошедшим периодическую проверку </w:t>
      </w:r>
      <w:r>
        <w:t xml:space="preserve">на пригодность к действиям в условиях, связанных с применением специальных средств, указанных в </w:t>
      </w:r>
      <w:hyperlink r:id="rId63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части 2 статьи 23</w:t>
        </w:r>
      </w:hyperlink>
      <w:r>
        <w:t xml:space="preserve"> Федерального закона "О частной охранной деятельности", и (или) оружия;</w:t>
      </w:r>
      <w:proofErr w:type="gramEnd"/>
    </w:p>
    <w:p w:rsidR="00850C3C" w:rsidRDefault="00964385">
      <w:pPr>
        <w:pStyle w:val="ConsPlusNormal0"/>
        <w:spacing w:before="240"/>
        <w:ind w:firstLine="540"/>
        <w:jc w:val="both"/>
      </w:pPr>
      <w:proofErr w:type="gramStart"/>
      <w:r>
        <w:t>е) осуществление частной охранной организацией иной деятель</w:t>
      </w:r>
      <w:r>
        <w:t xml:space="preserve">ности, кроме охранной, за исключением дополнительных видов деятельности, указанных в </w:t>
      </w:r>
      <w:hyperlink r:id="rId64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частях 1</w:t>
        </w:r>
      </w:hyperlink>
      <w:r>
        <w:t xml:space="preserve"> и </w:t>
      </w:r>
      <w:hyperlink r:id="rId65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2 статьи 6</w:t>
        </w:r>
      </w:hyperlink>
      <w:r>
        <w:t xml:space="preserve"> Федерального закона "О частной охранной деятельности";</w:t>
      </w:r>
      <w:proofErr w:type="gramEnd"/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ж) иные нарушения, повлекшие за собой последствия, указанные в </w:t>
      </w:r>
      <w:hyperlink r:id="rId66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части 10 статьи 19.2</w:t>
        </w:r>
      </w:hyperlink>
      <w:r>
        <w:t xml:space="preserve"> Федерального закона "О лицензировании </w:t>
      </w:r>
      <w:r>
        <w:t>отдельных видов деятельности".</w:t>
      </w:r>
    </w:p>
    <w:p w:rsidR="00850C3C" w:rsidRDefault="00850C3C">
      <w:pPr>
        <w:pStyle w:val="ConsPlusNormal0"/>
        <w:ind w:firstLine="540"/>
        <w:jc w:val="both"/>
      </w:pPr>
    </w:p>
    <w:p w:rsidR="00850C3C" w:rsidRDefault="00850C3C">
      <w:pPr>
        <w:pStyle w:val="ConsPlusNormal0"/>
        <w:ind w:firstLine="540"/>
        <w:jc w:val="both"/>
      </w:pPr>
    </w:p>
    <w:p w:rsidR="00850C3C" w:rsidRDefault="00850C3C">
      <w:pPr>
        <w:pStyle w:val="ConsPlusNormal0"/>
        <w:ind w:firstLine="540"/>
        <w:jc w:val="both"/>
      </w:pPr>
    </w:p>
    <w:p w:rsidR="00850C3C" w:rsidRDefault="00850C3C">
      <w:pPr>
        <w:pStyle w:val="ConsPlusNormal0"/>
        <w:ind w:firstLine="540"/>
        <w:jc w:val="both"/>
      </w:pPr>
    </w:p>
    <w:p w:rsidR="00850C3C" w:rsidRDefault="00850C3C">
      <w:pPr>
        <w:pStyle w:val="ConsPlusNormal0"/>
        <w:ind w:firstLine="540"/>
        <w:jc w:val="both"/>
      </w:pPr>
    </w:p>
    <w:p w:rsidR="00850C3C" w:rsidRDefault="00964385">
      <w:pPr>
        <w:pStyle w:val="ConsPlusNormal0"/>
        <w:jc w:val="right"/>
        <w:outlineLvl w:val="0"/>
      </w:pPr>
      <w:r>
        <w:t>Приложение</w:t>
      </w:r>
    </w:p>
    <w:p w:rsidR="00850C3C" w:rsidRDefault="00964385">
      <w:pPr>
        <w:pStyle w:val="ConsPlusNormal0"/>
        <w:jc w:val="right"/>
      </w:pPr>
      <w:r>
        <w:t>к постановлению Правительства</w:t>
      </w:r>
    </w:p>
    <w:p w:rsidR="00850C3C" w:rsidRDefault="00964385">
      <w:pPr>
        <w:pStyle w:val="ConsPlusNormal0"/>
        <w:jc w:val="right"/>
      </w:pPr>
      <w:r>
        <w:t>Российской Федерации</w:t>
      </w:r>
    </w:p>
    <w:p w:rsidR="00850C3C" w:rsidRDefault="00964385">
      <w:pPr>
        <w:pStyle w:val="ConsPlusNormal0"/>
        <w:jc w:val="right"/>
      </w:pPr>
      <w:r>
        <w:t>от 23 июня 2026 г. N 781</w:t>
      </w:r>
    </w:p>
    <w:p w:rsidR="00850C3C" w:rsidRDefault="00850C3C">
      <w:pPr>
        <w:pStyle w:val="ConsPlusNormal0"/>
        <w:jc w:val="center"/>
      </w:pPr>
    </w:p>
    <w:p w:rsidR="00850C3C" w:rsidRDefault="00964385">
      <w:pPr>
        <w:pStyle w:val="ConsPlusTitle0"/>
        <w:jc w:val="center"/>
      </w:pPr>
      <w:bookmarkStart w:id="13" w:name="P143"/>
      <w:bookmarkEnd w:id="13"/>
      <w:r>
        <w:t>ПЕРЕЧЕНЬ</w:t>
      </w:r>
    </w:p>
    <w:p w:rsidR="00850C3C" w:rsidRDefault="00964385">
      <w:pPr>
        <w:pStyle w:val="ConsPlusTitle0"/>
        <w:jc w:val="center"/>
      </w:pPr>
      <w:r>
        <w:t>УТРАТИВШИХ СИЛУ АКТА И ОТДЕЛЬНЫХ ПОЛОЖЕНИЙ АКТОВ</w:t>
      </w:r>
    </w:p>
    <w:p w:rsidR="00850C3C" w:rsidRDefault="00964385">
      <w:pPr>
        <w:pStyle w:val="ConsPlusTitle0"/>
        <w:jc w:val="center"/>
      </w:pPr>
      <w:r>
        <w:t>ПРАВИТЕЛЬСТВА РОССИЙСКОЙ ФЕДЕРАЦИИ</w:t>
      </w:r>
    </w:p>
    <w:p w:rsidR="00850C3C" w:rsidRDefault="00850C3C">
      <w:pPr>
        <w:pStyle w:val="ConsPlusNormal0"/>
        <w:jc w:val="center"/>
      </w:pPr>
    </w:p>
    <w:p w:rsidR="00850C3C" w:rsidRDefault="00964385">
      <w:pPr>
        <w:pStyle w:val="ConsPlusNormal0"/>
        <w:ind w:firstLine="540"/>
        <w:jc w:val="both"/>
      </w:pPr>
      <w:r>
        <w:t xml:space="preserve">1. </w:t>
      </w:r>
      <w:hyperlink r:id="rId67" w:tooltip="Постановление Правительства РФ от 23.06.2011 N 498 (ред. от 21.03.2024, с изм. от 23.06.2026) &quot;О некоторых вопросах осуществления частной детективной (сыскной) и частной охранной деятельности&quot; (вместе с &quot;Положением о лицензировании частной детективной деятельн">
        <w:r>
          <w:rPr>
            <w:color w:val="0000FF"/>
          </w:rPr>
          <w:t>Абзац третий пункта 1</w:t>
        </w:r>
      </w:hyperlink>
      <w:r>
        <w:t xml:space="preserve"> постановления Правительства Российской Федерации от 23 июня 2011 г. N 498 "О некоторых вопросах осуществлен</w:t>
      </w:r>
      <w:r>
        <w:t xml:space="preserve">ия частной детективной (сыскной) и частной охранной деятельности" (Собрание законодательства Российской Федерации, 2011, N 26, ст. 3820) и </w:t>
      </w:r>
      <w:hyperlink r:id="rId68" w:tooltip="Постановление Правительства РФ от 23.06.2011 N 498 (ред. от 21.03.2024, с изм. от 23.06.2026) &quot;О некоторых вопросах осуществления частной детективной (сыскной) и частной охранной деятельности&quot; (вместе с &quot;Положением о лицензировании частной детективной деятельн">
        <w:r>
          <w:rPr>
            <w:color w:val="0000FF"/>
          </w:rPr>
          <w:t>Положение</w:t>
        </w:r>
      </w:hyperlink>
      <w:r>
        <w:t xml:space="preserve"> о лицензировании частной охранной деятельности, утвержденное указанным постановлением.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2. </w:t>
      </w:r>
      <w:hyperlink r:id="rId69" w:tooltip="Постановление Правительства РФ от 09.09.2015 N 948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Подпункт "б" пункта 3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</w:t>
      </w:r>
      <w:r>
        <w:t>ссийской Федерации от 9 сентября 2015 г. N 948 "О внесении изменений в некоторые акты Правительства Российской Федерации" (Собрание законодательства Российской Федерации, 2015, N 38, ст. 5278).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3. </w:t>
      </w:r>
      <w:hyperlink r:id="rId70" w:tooltip="Постановление Правительства РФ от 26.06.2018 N 729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Подпункт "в" пункта 2</w:t>
        </w:r>
      </w:hyperlink>
      <w:r>
        <w:t xml:space="preserve"> изменений, которые вносятс</w:t>
      </w:r>
      <w:r>
        <w:t>я в акты Правительства Российской Федерации, утвержденных постановлением Правительства Российской Федерации от 26 июня 2018 г. N 729 "О внесении изменений в некоторые акты Правительства Российской Федерации" (Собрание законодательства Российской Федерации,</w:t>
      </w:r>
      <w:r>
        <w:t xml:space="preserve"> 2018, N 27, ст. 4082).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4. </w:t>
      </w:r>
      <w:hyperlink r:id="rId71" w:tooltip="Постановление Правительства РФ от 23.12.2020 N 2226 (с изм. от 23.06.2026) &quot;О внесении изменений в постановление Правительства Российской Федерации от 23 июня 2011 г. N 498&quot; {КонсультантПлюс}">
        <w:proofErr w:type="gramStart"/>
        <w:r>
          <w:rPr>
            <w:color w:val="0000FF"/>
          </w:rPr>
          <w:t>Пункт 3</w:t>
        </w:r>
      </w:hyperlink>
      <w:r>
        <w:t xml:space="preserve"> изменений, которые вносятся в постановление Правительства Российской Федерации от 23 июня 2011 г. N 498, утвержденных постановлением Правительства Российской Феде</w:t>
      </w:r>
      <w:r>
        <w:t>рации от 23 декабря 2020 г. N 2226 "О внесении изменений в постановление Правительства Российской Федерации от 23 июня 2011 г. N 498" (Собрание законодательства Российской Федерации, 2020, N 52, ст. 8898).</w:t>
      </w:r>
      <w:proofErr w:type="gramEnd"/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5. </w:t>
      </w:r>
      <w:hyperlink r:id="rId72" w:tooltip="Постановление Правительства РФ от 05.02.2022 N 118 (с изм. от 23.06.2026) &quot;О внесении изменений в постановление Правительства Российской Федерации от 23 июня 2011 г. N 498&quot; {КонсультантПлюс}">
        <w:proofErr w:type="gramStart"/>
        <w:r>
          <w:rPr>
            <w:color w:val="0000FF"/>
          </w:rPr>
          <w:t>Пункт 2</w:t>
        </w:r>
      </w:hyperlink>
      <w:r>
        <w:t xml:space="preserve"> изменений, которые вносятся в постановление Правительства Российской Федерации от 23 июня 2011 г. N 498, утвержденных постановлением Правительства Российской Федерации от 5 февраля 2022 г. N 118 "О внесении изменений в постановление Прав</w:t>
      </w:r>
      <w:r>
        <w:t>ительства Российской Федерации от 23 июня 2011 г. N 498" (Собрание законодательства Российской Федерации, 2022, N 7, ст. 976).</w:t>
      </w:r>
      <w:proofErr w:type="gramEnd"/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6. </w:t>
      </w:r>
      <w:hyperlink r:id="rId73" w:tooltip="Постановление Правительства РФ от 01.11.2022 N 1953 &quot;О внесении изменений в отдельные положения некоторых актов Правительства Российской Федерации&quot; {КонсультантПлюс}">
        <w:r>
          <w:rPr>
            <w:color w:val="0000FF"/>
          </w:rPr>
          <w:t>Пункт 2</w:t>
        </w:r>
      </w:hyperlink>
      <w:r>
        <w:t xml:space="preserve"> постановления Правительства Российской Федерации от 1 ноября 2022 г. N 1953 "О внесен</w:t>
      </w:r>
      <w:r>
        <w:t>ии изменений в отдельные положения некоторых актов Правительства Российской Федерации" (Собрание законодательства Российской Федерации, 2022, N 45, ст. 7733).</w:t>
      </w:r>
    </w:p>
    <w:p w:rsidR="00850C3C" w:rsidRDefault="00964385">
      <w:pPr>
        <w:pStyle w:val="ConsPlusNormal0"/>
        <w:spacing w:before="240"/>
        <w:ind w:firstLine="540"/>
        <w:jc w:val="both"/>
      </w:pPr>
      <w:r>
        <w:t xml:space="preserve">7. </w:t>
      </w:r>
      <w:hyperlink r:id="rId74" w:tooltip="Постановление Правительства РФ от 21.03.2024 N 351 &quot;О внесении изменений в постановление Правительства Российской Федерации от 23 июня 2011 г. N 498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21 марта 2024 г. N 351 "О вн</w:t>
      </w:r>
      <w:r>
        <w:t>есении изменений в постановление Правительства Российской Федерации от 23 июня 2011 г. N 498" (Собрание законодательства Российской Федерации, 2024, N 13, ст. 1820).</w:t>
      </w:r>
    </w:p>
    <w:p w:rsidR="00850C3C" w:rsidRDefault="00850C3C">
      <w:pPr>
        <w:pStyle w:val="ConsPlusNormal0"/>
        <w:jc w:val="both"/>
      </w:pPr>
    </w:p>
    <w:p w:rsidR="00850C3C" w:rsidRDefault="00850C3C">
      <w:pPr>
        <w:pStyle w:val="ConsPlusNormal0"/>
        <w:jc w:val="both"/>
      </w:pPr>
    </w:p>
    <w:p w:rsidR="00850C3C" w:rsidRDefault="00850C3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50C3C">
      <w:headerReference w:type="default" r:id="rId75"/>
      <w:footerReference w:type="default" r:id="rId76"/>
      <w:headerReference w:type="first" r:id="rId77"/>
      <w:footerReference w:type="first" r:id="rId7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385" w:rsidRDefault="00964385">
      <w:r>
        <w:separator/>
      </w:r>
    </w:p>
  </w:endnote>
  <w:endnote w:type="continuationSeparator" w:id="0">
    <w:p w:rsidR="00964385" w:rsidRDefault="00964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C3C" w:rsidRDefault="00850C3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50C3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50C3C" w:rsidRDefault="0096438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50C3C" w:rsidRDefault="0096438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50C3C" w:rsidRDefault="0096438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718F1">
            <w:rPr>
              <w:rFonts w:ascii="Tahoma" w:hAnsi="Tahoma" w:cs="Tahoma"/>
              <w:noProof/>
            </w:rPr>
            <w:t>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718F1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850C3C" w:rsidRDefault="0096438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C3C" w:rsidRDefault="00850C3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50C3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50C3C" w:rsidRDefault="0096438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50C3C" w:rsidRDefault="0096438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50C3C" w:rsidRDefault="0096438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718F1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718F1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850C3C" w:rsidRDefault="0096438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385" w:rsidRDefault="00964385">
      <w:r>
        <w:separator/>
      </w:r>
    </w:p>
  </w:footnote>
  <w:footnote w:type="continuationSeparator" w:id="0">
    <w:p w:rsidR="00964385" w:rsidRDefault="00964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50C3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50C3C" w:rsidRDefault="0096438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Правительства РФ от 23.06.2026 N 781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лицензировании частной охранной деятельно...</w:t>
          </w:r>
        </w:p>
      </w:tc>
      <w:tc>
        <w:tcPr>
          <w:tcW w:w="2300" w:type="pct"/>
          <w:vAlign w:val="center"/>
        </w:tcPr>
        <w:p w:rsidR="00850C3C" w:rsidRDefault="0096438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26.08.2026</w:t>
          </w:r>
        </w:p>
      </w:tc>
    </w:tr>
  </w:tbl>
  <w:p w:rsidR="00850C3C" w:rsidRDefault="00850C3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50C3C" w:rsidRDefault="00850C3C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50C3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50C3C" w:rsidRDefault="0096438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23.06.2026 N 781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лицензировании частной охранной деятельно...</w:t>
          </w:r>
        </w:p>
      </w:tc>
      <w:tc>
        <w:tcPr>
          <w:tcW w:w="2300" w:type="pct"/>
          <w:vAlign w:val="center"/>
        </w:tcPr>
        <w:p w:rsidR="00850C3C" w:rsidRDefault="0096438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26.08.2026</w:t>
          </w:r>
        </w:p>
      </w:tc>
    </w:tr>
  </w:tbl>
  <w:p w:rsidR="00850C3C" w:rsidRDefault="00850C3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50C3C" w:rsidRDefault="00850C3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0C3C"/>
    <w:rsid w:val="00850C3C"/>
    <w:rsid w:val="00964385"/>
    <w:rsid w:val="0097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718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8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29671&amp;date=26.08.2026&amp;dst=100123&amp;field=134" TargetMode="External"/><Relationship Id="rId21" Type="http://schemas.openxmlformats.org/officeDocument/2006/relationships/hyperlink" Target="https://login.consultant.ru/link/?req=doc&amp;base=LAW&amp;n=541280&amp;date=26.08.2026&amp;dst=100067&amp;field=134" TargetMode="External"/><Relationship Id="rId42" Type="http://schemas.openxmlformats.org/officeDocument/2006/relationships/hyperlink" Target="https://login.consultant.ru/link/?req=doc&amp;base=LAW&amp;n=529671&amp;date=26.08.2026&amp;dst=100302&amp;field=134" TargetMode="External"/><Relationship Id="rId47" Type="http://schemas.openxmlformats.org/officeDocument/2006/relationships/hyperlink" Target="https://login.consultant.ru/link/?req=doc&amp;base=LAW&amp;n=529671&amp;date=26.08.2026&amp;dst=100302&amp;field=134" TargetMode="External"/><Relationship Id="rId63" Type="http://schemas.openxmlformats.org/officeDocument/2006/relationships/hyperlink" Target="https://login.consultant.ru/link/?req=doc&amp;base=LAW&amp;n=529671&amp;date=26.08.2026&amp;dst=100302&amp;field=134" TargetMode="External"/><Relationship Id="rId68" Type="http://schemas.openxmlformats.org/officeDocument/2006/relationships/hyperlink" Target="https://login.consultant.ru/link/?req=doc&amp;base=LAW&amp;n=472662&amp;date=26.08.2026&amp;dst=94&amp;field=134" TargetMode="External"/><Relationship Id="rId16" Type="http://schemas.openxmlformats.org/officeDocument/2006/relationships/hyperlink" Target="https://login.consultant.ru/link/?req=doc&amp;base=LAW&amp;n=529671&amp;date=26.08.2026&amp;dst=100452&amp;field=134" TargetMode="External"/><Relationship Id="rId11" Type="http://schemas.openxmlformats.org/officeDocument/2006/relationships/hyperlink" Target="https://login.consultant.ru/link/?req=doc&amp;base=LAW&amp;n=529671&amp;date=26.08.2026&amp;dst=100065&amp;field=134" TargetMode="External"/><Relationship Id="rId24" Type="http://schemas.openxmlformats.org/officeDocument/2006/relationships/hyperlink" Target="https://login.consultant.ru/link/?req=doc&amp;base=LAW&amp;n=529671&amp;date=26.08.2026&amp;dst=100240&amp;field=134" TargetMode="External"/><Relationship Id="rId32" Type="http://schemas.openxmlformats.org/officeDocument/2006/relationships/hyperlink" Target="https://login.consultant.ru/link/?req=doc&amp;base=LAW&amp;n=529671&amp;date=26.08.2026&amp;dst=100279&amp;field=134" TargetMode="External"/><Relationship Id="rId37" Type="http://schemas.openxmlformats.org/officeDocument/2006/relationships/hyperlink" Target="https://login.consultant.ru/link/?req=doc&amp;base=LAW&amp;n=529671&amp;date=26.08.2026&amp;dst=100282&amp;field=134" TargetMode="External"/><Relationship Id="rId40" Type="http://schemas.openxmlformats.org/officeDocument/2006/relationships/hyperlink" Target="https://login.consultant.ru/link/?req=doc&amp;base=LAW&amp;n=529671&amp;date=26.08.2026&amp;dst=100449&amp;field=134" TargetMode="External"/><Relationship Id="rId45" Type="http://schemas.openxmlformats.org/officeDocument/2006/relationships/hyperlink" Target="https://login.consultant.ru/link/?req=doc&amp;base=LAW&amp;n=529671&amp;date=26.08.2026&amp;dst=100044&amp;field=134" TargetMode="External"/><Relationship Id="rId53" Type="http://schemas.openxmlformats.org/officeDocument/2006/relationships/hyperlink" Target="https://login.consultant.ru/link/?req=doc&amp;base=LAW&amp;n=529671&amp;date=26.08.2026&amp;dst=100085&amp;field=134" TargetMode="External"/><Relationship Id="rId58" Type="http://schemas.openxmlformats.org/officeDocument/2006/relationships/hyperlink" Target="https://login.consultant.ru/link/?req=doc&amp;base=LAW&amp;n=529671&amp;date=26.08.2026&amp;dst=100124&amp;field=134" TargetMode="External"/><Relationship Id="rId66" Type="http://schemas.openxmlformats.org/officeDocument/2006/relationships/hyperlink" Target="https://login.consultant.ru/link/?req=doc&amp;base=LAW&amp;n=541280&amp;date=26.08.2026&amp;dst=334&amp;field=134" TargetMode="External"/><Relationship Id="rId74" Type="http://schemas.openxmlformats.org/officeDocument/2006/relationships/hyperlink" Target="https://login.consultant.ru/link/?req=doc&amp;base=LAW&amp;n=472572&amp;date=26.08.2026" TargetMode="External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LAW&amp;n=529671&amp;date=26.08.2026&amp;dst=100063&amp;field=134" TargetMode="External"/><Relationship Id="rId19" Type="http://schemas.openxmlformats.org/officeDocument/2006/relationships/hyperlink" Target="https://login.consultant.ru/link/?req=doc&amp;base=LAW&amp;n=541280&amp;date=26.08.2026" TargetMode="External"/><Relationship Id="rId14" Type="http://schemas.openxmlformats.org/officeDocument/2006/relationships/hyperlink" Target="https://login.consultant.ru/link/?req=doc&amp;base=LAW&amp;n=428697&amp;date=26.08.2026&amp;dst=100008&amp;field=134" TargetMode="External"/><Relationship Id="rId22" Type="http://schemas.openxmlformats.org/officeDocument/2006/relationships/hyperlink" Target="https://login.consultant.ru/link/?req=doc&amp;base=LAW&amp;n=541124&amp;date=26.08.2026&amp;dst=65&amp;field=134" TargetMode="External"/><Relationship Id="rId27" Type="http://schemas.openxmlformats.org/officeDocument/2006/relationships/hyperlink" Target="https://login.consultant.ru/link/?req=doc&amp;base=LAW&amp;n=529671&amp;date=26.08.2026&amp;dst=100124&amp;field=134" TargetMode="External"/><Relationship Id="rId30" Type="http://schemas.openxmlformats.org/officeDocument/2006/relationships/hyperlink" Target="https://login.consultant.ru/link/?req=doc&amp;base=LAW&amp;n=529671&amp;date=26.08.2026&amp;dst=100198&amp;field=134" TargetMode="External"/><Relationship Id="rId35" Type="http://schemas.openxmlformats.org/officeDocument/2006/relationships/hyperlink" Target="https://login.consultant.ru/link/?req=doc&amp;base=LAW&amp;n=529671&amp;date=26.08.2026&amp;dst=100449&amp;field=134" TargetMode="External"/><Relationship Id="rId43" Type="http://schemas.openxmlformats.org/officeDocument/2006/relationships/hyperlink" Target="https://login.consultant.ru/link/?req=doc&amp;base=LAW&amp;n=529671&amp;date=26.08.2026&amp;dst=100198&amp;field=134" TargetMode="External"/><Relationship Id="rId48" Type="http://schemas.openxmlformats.org/officeDocument/2006/relationships/hyperlink" Target="https://login.consultant.ru/link/?req=doc&amp;base=LAW&amp;n=529671&amp;date=26.08.2026&amp;dst=100198&amp;field=134" TargetMode="External"/><Relationship Id="rId56" Type="http://schemas.openxmlformats.org/officeDocument/2006/relationships/hyperlink" Target="https://login.consultant.ru/link/?req=doc&amp;base=LAW&amp;n=529671&amp;date=26.08.2026&amp;dst=100106&amp;field=134" TargetMode="External"/><Relationship Id="rId64" Type="http://schemas.openxmlformats.org/officeDocument/2006/relationships/hyperlink" Target="https://login.consultant.ru/link/?req=doc&amp;base=LAW&amp;n=529671&amp;date=26.08.2026&amp;dst=100070&amp;field=134" TargetMode="External"/><Relationship Id="rId69" Type="http://schemas.openxmlformats.org/officeDocument/2006/relationships/hyperlink" Target="https://login.consultant.ru/link/?req=doc&amp;base=LAW&amp;n=185972&amp;date=26.08.2026&amp;dst=100025&amp;field=134" TargetMode="External"/><Relationship Id="rId77" Type="http://schemas.openxmlformats.org/officeDocument/2006/relationships/header" Target="header2.xml"/><Relationship Id="rId8" Type="http://schemas.openxmlformats.org/officeDocument/2006/relationships/hyperlink" Target="https://login.consultant.ru/link/?req=doc&amp;base=LAW&amp;n=529671&amp;date=26.08.2026&amp;dst=100057&amp;field=134" TargetMode="External"/><Relationship Id="rId51" Type="http://schemas.openxmlformats.org/officeDocument/2006/relationships/hyperlink" Target="https://login.consultant.ru/link/?req=doc&amp;base=LAW&amp;n=529671&amp;date=26.08.2026&amp;dst=100044&amp;field=134" TargetMode="External"/><Relationship Id="rId72" Type="http://schemas.openxmlformats.org/officeDocument/2006/relationships/hyperlink" Target="https://login.consultant.ru/link/?req=doc&amp;base=LAW&amp;n=409078&amp;date=26.08.2026&amp;dst=100044&amp;field=134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29671&amp;date=26.08.2026&amp;dst=100065&amp;field=134" TargetMode="External"/><Relationship Id="rId17" Type="http://schemas.openxmlformats.org/officeDocument/2006/relationships/hyperlink" Target="https://login.consultant.ru/link/?req=doc&amp;base=LAW&amp;n=541280&amp;date=26.08.2026" TargetMode="External"/><Relationship Id="rId25" Type="http://schemas.openxmlformats.org/officeDocument/2006/relationships/hyperlink" Target="https://login.consultant.ru/link/?req=doc&amp;base=LAW&amp;n=529671&amp;date=26.08.2026&amp;dst=100302&amp;field=134" TargetMode="External"/><Relationship Id="rId33" Type="http://schemas.openxmlformats.org/officeDocument/2006/relationships/hyperlink" Target="https://login.consultant.ru/link/?req=doc&amp;base=LAW&amp;n=529671&amp;date=26.08.2026&amp;dst=100065&amp;field=134" TargetMode="External"/><Relationship Id="rId38" Type="http://schemas.openxmlformats.org/officeDocument/2006/relationships/hyperlink" Target="https://login.consultant.ru/link/?req=doc&amp;base=LAW&amp;n=529671&amp;date=26.08.2026&amp;dst=100065&amp;field=134" TargetMode="External"/><Relationship Id="rId46" Type="http://schemas.openxmlformats.org/officeDocument/2006/relationships/hyperlink" Target="https://login.consultant.ru/link/?req=doc&amp;base=LAW&amp;n=530920&amp;date=26.08.2026&amp;dst=100013&amp;field=134" TargetMode="External"/><Relationship Id="rId59" Type="http://schemas.openxmlformats.org/officeDocument/2006/relationships/hyperlink" Target="https://login.consultant.ru/link/?req=doc&amp;base=LAW&amp;n=529671&amp;date=26.08.2026&amp;dst=100058&amp;field=134" TargetMode="External"/><Relationship Id="rId67" Type="http://schemas.openxmlformats.org/officeDocument/2006/relationships/hyperlink" Target="https://login.consultant.ru/link/?req=doc&amp;base=LAW&amp;n=472662&amp;date=26.08.2026&amp;dst=100007&amp;field=134" TargetMode="External"/><Relationship Id="rId20" Type="http://schemas.openxmlformats.org/officeDocument/2006/relationships/hyperlink" Target="https://login.consultant.ru/link/?req=doc&amp;base=LAW&amp;n=529671&amp;date=26.08.2026" TargetMode="External"/><Relationship Id="rId41" Type="http://schemas.openxmlformats.org/officeDocument/2006/relationships/hyperlink" Target="https://login.consultant.ru/link/?req=doc&amp;base=LAW&amp;n=530920&amp;date=26.08.2026&amp;dst=100013&amp;field=134" TargetMode="External"/><Relationship Id="rId54" Type="http://schemas.openxmlformats.org/officeDocument/2006/relationships/hyperlink" Target="https://login.consultant.ru/link/?req=doc&amp;base=LAW&amp;n=529671&amp;date=26.08.2026&amp;dst=100091&amp;field=134" TargetMode="External"/><Relationship Id="rId62" Type="http://schemas.openxmlformats.org/officeDocument/2006/relationships/hyperlink" Target="https://login.consultant.ru/link/?req=doc&amp;base=LAW&amp;n=529671&amp;date=26.08.2026&amp;dst=100065&amp;field=134" TargetMode="External"/><Relationship Id="rId70" Type="http://schemas.openxmlformats.org/officeDocument/2006/relationships/hyperlink" Target="https://login.consultant.ru/link/?req=doc&amp;base=LAW&amp;n=301200&amp;date=26.08.2026&amp;dst=100019&amp;field=134" TargetMode="External"/><Relationship Id="rId75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11602&amp;date=26.08.2026&amp;dst=262&amp;field=134" TargetMode="External"/><Relationship Id="rId23" Type="http://schemas.openxmlformats.org/officeDocument/2006/relationships/hyperlink" Target="https://login.consultant.ru/link/?req=doc&amp;base=LAW&amp;n=529671&amp;date=26.08.2026&amp;dst=100235&amp;field=134" TargetMode="External"/><Relationship Id="rId28" Type="http://schemas.openxmlformats.org/officeDocument/2006/relationships/hyperlink" Target="https://login.consultant.ru/link/?req=doc&amp;base=LAW&amp;n=529671&amp;date=26.08.2026&amp;dst=100302&amp;field=134" TargetMode="External"/><Relationship Id="rId36" Type="http://schemas.openxmlformats.org/officeDocument/2006/relationships/hyperlink" Target="https://login.consultant.ru/link/?req=doc&amp;base=LAW&amp;n=529671&amp;date=26.08.2026&amp;dst=100281&amp;field=134" TargetMode="External"/><Relationship Id="rId49" Type="http://schemas.openxmlformats.org/officeDocument/2006/relationships/hyperlink" Target="https://login.consultant.ru/link/?req=doc&amp;base=LAW&amp;n=529671&amp;date=26.08.2026&amp;dst=100449&amp;field=134" TargetMode="External"/><Relationship Id="rId57" Type="http://schemas.openxmlformats.org/officeDocument/2006/relationships/hyperlink" Target="https://login.consultant.ru/link/?req=doc&amp;base=LAW&amp;n=529671&amp;date=26.08.2026&amp;dst=100123&amp;field=134" TargetMode="External"/><Relationship Id="rId10" Type="http://schemas.openxmlformats.org/officeDocument/2006/relationships/hyperlink" Target="https://login.consultant.ru/link/?req=doc&amp;base=LAW&amp;n=529671&amp;date=26.08.2026&amp;dst=100245&amp;field=134" TargetMode="External"/><Relationship Id="rId31" Type="http://schemas.openxmlformats.org/officeDocument/2006/relationships/hyperlink" Target="https://login.consultant.ru/link/?req=doc&amp;base=LAW&amp;n=529671&amp;date=26.08.2026&amp;dst=100449&amp;field=134" TargetMode="External"/><Relationship Id="rId44" Type="http://schemas.openxmlformats.org/officeDocument/2006/relationships/hyperlink" Target="https://login.consultant.ru/link/?req=doc&amp;base=LAW&amp;n=529671&amp;date=26.08.2026&amp;dst=100449&amp;field=134" TargetMode="External"/><Relationship Id="rId52" Type="http://schemas.openxmlformats.org/officeDocument/2006/relationships/hyperlink" Target="https://login.consultant.ru/link/?req=doc&amp;base=LAW&amp;n=529671&amp;date=26.08.2026&amp;dst=100050&amp;field=134" TargetMode="External"/><Relationship Id="rId60" Type="http://schemas.openxmlformats.org/officeDocument/2006/relationships/hyperlink" Target="https://login.consultant.ru/link/?req=doc&amp;base=LAW&amp;n=529671&amp;date=26.08.2026&amp;dst=100060&amp;field=134" TargetMode="External"/><Relationship Id="rId65" Type="http://schemas.openxmlformats.org/officeDocument/2006/relationships/hyperlink" Target="https://login.consultant.ru/link/?req=doc&amp;base=LAW&amp;n=529671&amp;date=26.08.2026&amp;dst=100083&amp;field=134" TargetMode="External"/><Relationship Id="rId73" Type="http://schemas.openxmlformats.org/officeDocument/2006/relationships/hyperlink" Target="https://login.consultant.ru/link/?req=doc&amp;base=LAW&amp;n=430406&amp;date=26.08.2026&amp;dst=100006&amp;field=134" TargetMode="External"/><Relationship Id="rId78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9671&amp;date=26.08.2026&amp;dst=100011&amp;field=134" TargetMode="External"/><Relationship Id="rId13" Type="http://schemas.openxmlformats.org/officeDocument/2006/relationships/hyperlink" Target="https://login.consultant.ru/link/?req=doc&amp;base=LAW&amp;n=529671&amp;date=26.08.2026&amp;dst=100044&amp;field=134" TargetMode="External"/><Relationship Id="rId18" Type="http://schemas.openxmlformats.org/officeDocument/2006/relationships/hyperlink" Target="https://login.consultant.ru/link/?req=doc&amp;base=LAW&amp;n=529671&amp;date=26.08.2026" TargetMode="External"/><Relationship Id="rId39" Type="http://schemas.openxmlformats.org/officeDocument/2006/relationships/hyperlink" Target="https://login.consultant.ru/link/?req=doc&amp;base=LAW&amp;n=529671&amp;date=26.08.2026&amp;dst=100198&amp;field=134" TargetMode="External"/><Relationship Id="rId34" Type="http://schemas.openxmlformats.org/officeDocument/2006/relationships/hyperlink" Target="https://login.consultant.ru/link/?req=doc&amp;base=LAW&amp;n=529671&amp;date=26.08.2026&amp;dst=100198&amp;field=134" TargetMode="External"/><Relationship Id="rId50" Type="http://schemas.openxmlformats.org/officeDocument/2006/relationships/hyperlink" Target="https://login.consultant.ru/link/?req=doc&amp;base=LAW&amp;n=529671&amp;date=26.08.2026&amp;dst=100043&amp;field=134" TargetMode="External"/><Relationship Id="rId55" Type="http://schemas.openxmlformats.org/officeDocument/2006/relationships/hyperlink" Target="https://login.consultant.ru/link/?req=doc&amp;base=LAW&amp;n=529671&amp;date=26.08.2026&amp;dst=100092&amp;field=134" TargetMode="External"/><Relationship Id="rId7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372507&amp;date=26.08.2026&amp;dst=100012&amp;field=134" TargetMode="External"/><Relationship Id="rId71" Type="http://schemas.openxmlformats.org/officeDocument/2006/relationships/hyperlink" Target="https://login.consultant.ru/link/?req=doc&amp;base=LAW&amp;n=372259&amp;date=26.08.2026&amp;dst=100061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529671&amp;date=26.08.2026&amp;dst=100067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9921</Words>
  <Characters>56552</Characters>
  <Application>Microsoft Office Word</Application>
  <DocSecurity>0</DocSecurity>
  <Lines>471</Lines>
  <Paragraphs>132</Paragraphs>
  <ScaleCrop>false</ScaleCrop>
  <Company>КонсультантПлюс Версия 4025.00.50</Company>
  <LinksUpToDate>false</LinksUpToDate>
  <CharactersWithSpaces>66341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23.06.2026 N 781
"Об утверждении Положения о лицензировании частной охранной деятельности"</dc:title>
  <cp:lastModifiedBy>Machine</cp:lastModifiedBy>
  <cp:revision>2</cp:revision>
  <dcterms:created xsi:type="dcterms:W3CDTF">2026-08-26T19:27:00Z</dcterms:created>
  <dcterms:modified xsi:type="dcterms:W3CDTF">2026-08-26T19:28:00Z</dcterms:modified>
</cp:coreProperties>
</file>