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1A29D4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A29D4" w:rsidRDefault="001A29D4">
            <w:pPr>
              <w:pStyle w:val="ConsPlusTitlePage0"/>
            </w:pPr>
          </w:p>
        </w:tc>
      </w:tr>
      <w:tr w:rsidR="001A29D4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A29D4" w:rsidRDefault="00C60446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Правительства РФ от 31.03.2026 N 355</w:t>
            </w:r>
            <w:r>
              <w:rPr>
                <w:sz w:val="48"/>
              </w:rPr>
              <w:br/>
              <w:t>"О некоторых вопросах обеспечения частных охранников оружием и специальными средствами"</w:t>
            </w:r>
            <w:r>
              <w:rPr>
                <w:sz w:val="48"/>
              </w:rPr>
              <w:br/>
              <w:t>(вместе с "Нормами обеспечения служебным оружием и патронами к нему частных охранников", "Правилами приобретения, учета, хранения и ношения специальных средств, используемых при осуществлении частной охранной деятельности")</w:t>
            </w:r>
            <w:bookmarkEnd w:id="0"/>
          </w:p>
        </w:tc>
      </w:tr>
      <w:tr w:rsidR="001A29D4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A29D4" w:rsidRDefault="00C60446">
            <w:pPr>
              <w:pStyle w:val="ConsPlusTitlePage0"/>
              <w:jc w:val="center"/>
            </w:pPr>
            <w:r>
              <w:rPr>
                <w:sz w:val="28"/>
              </w:rPr>
              <w:t> </w:t>
            </w:r>
          </w:p>
        </w:tc>
      </w:tr>
    </w:tbl>
    <w:p w:rsidR="001A29D4" w:rsidRDefault="001A29D4">
      <w:pPr>
        <w:pStyle w:val="ConsPlusNormal0"/>
        <w:sectPr w:rsidR="001A29D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A29D4" w:rsidRDefault="001A29D4">
      <w:pPr>
        <w:pStyle w:val="ConsPlusNormal0"/>
        <w:jc w:val="both"/>
        <w:outlineLvl w:val="0"/>
      </w:pPr>
    </w:p>
    <w:p w:rsidR="001A29D4" w:rsidRDefault="00C60446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1A29D4" w:rsidRDefault="001A29D4">
      <w:pPr>
        <w:pStyle w:val="ConsPlusTitle0"/>
        <w:jc w:val="center"/>
      </w:pPr>
    </w:p>
    <w:p w:rsidR="001A29D4" w:rsidRDefault="00C60446">
      <w:pPr>
        <w:pStyle w:val="ConsPlusTitle0"/>
        <w:jc w:val="center"/>
      </w:pPr>
      <w:r>
        <w:t>ПОСТАНОВЛЕНИЕ</w:t>
      </w:r>
    </w:p>
    <w:p w:rsidR="001A29D4" w:rsidRDefault="00C60446">
      <w:pPr>
        <w:pStyle w:val="ConsPlusTitle0"/>
        <w:jc w:val="center"/>
      </w:pPr>
      <w:r>
        <w:t>от 31 марта 2026 г. N 355</w:t>
      </w:r>
    </w:p>
    <w:p w:rsidR="001A29D4" w:rsidRDefault="001A29D4">
      <w:pPr>
        <w:pStyle w:val="ConsPlusTitle0"/>
        <w:jc w:val="center"/>
      </w:pPr>
    </w:p>
    <w:p w:rsidR="001A29D4" w:rsidRDefault="00C60446">
      <w:pPr>
        <w:pStyle w:val="ConsPlusTitle0"/>
        <w:jc w:val="center"/>
      </w:pPr>
      <w:r>
        <w:t>О НЕКОТОРЫХ ВОПРОСАХ</w:t>
      </w:r>
    </w:p>
    <w:p w:rsidR="001A29D4" w:rsidRDefault="00C60446">
      <w:pPr>
        <w:pStyle w:val="ConsPlusTitle0"/>
        <w:jc w:val="center"/>
      </w:pPr>
      <w:r>
        <w:t>ОБЕСПЕЧЕНИЯ ЧАСТНЫХ ОХРАННИКОВ ОРУЖИЕМ</w:t>
      </w:r>
    </w:p>
    <w:p w:rsidR="001A29D4" w:rsidRDefault="00C60446">
      <w:pPr>
        <w:pStyle w:val="ConsPlusTitle0"/>
        <w:jc w:val="center"/>
      </w:pPr>
      <w:r>
        <w:t>И СПЕЦИАЛЬНЫМИ СРЕДСТВАМИ</w:t>
      </w:r>
    </w:p>
    <w:p w:rsidR="001A29D4" w:rsidRDefault="001A29D4">
      <w:pPr>
        <w:pStyle w:val="ConsPlusNormal0"/>
        <w:jc w:val="center"/>
      </w:pPr>
    </w:p>
    <w:p w:rsidR="001A29D4" w:rsidRDefault="00C60446">
      <w:pPr>
        <w:pStyle w:val="ConsPlusNormal0"/>
        <w:ind w:firstLine="540"/>
        <w:jc w:val="both"/>
      </w:pPr>
      <w:r>
        <w:t xml:space="preserve">В соответствии со </w:t>
      </w:r>
      <w:hyperlink r:id="rId6" w:tooltip="Федеральный закон от 30.11.2024 N 427-ФЗ (ред. от 25.05.2026) &quot;О частной охранной деятельности&quot; ------------ Не вступил в силу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 частной охранной деятельности" Правительство Российской Федерации постановляет: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>1. Утвердить прилагаемые:</w:t>
      </w:r>
    </w:p>
    <w:p w:rsidR="001A29D4" w:rsidRDefault="00184F69">
      <w:pPr>
        <w:pStyle w:val="ConsPlusNormal0"/>
        <w:spacing w:before="240"/>
        <w:ind w:firstLine="540"/>
        <w:jc w:val="both"/>
      </w:pPr>
      <w:hyperlink w:anchor="P32" w:tooltip="ПЕРЕЧЕНЬ">
        <w:r w:rsidR="00C60446">
          <w:rPr>
            <w:color w:val="0000FF"/>
          </w:rPr>
          <w:t>перечень</w:t>
        </w:r>
      </w:hyperlink>
      <w:r w:rsidR="00C60446">
        <w:t xml:space="preserve"> типов служебного оружия и патронов к нему, используемых при осуществлении частной охранной деятельности;</w:t>
      </w:r>
    </w:p>
    <w:p w:rsidR="001A29D4" w:rsidRDefault="00184F69">
      <w:pPr>
        <w:pStyle w:val="ConsPlusNormal0"/>
        <w:spacing w:before="240"/>
        <w:ind w:firstLine="540"/>
        <w:jc w:val="both"/>
      </w:pPr>
      <w:hyperlink w:anchor="P51" w:tooltip="НОРМЫ">
        <w:r w:rsidR="00C60446">
          <w:rPr>
            <w:color w:val="0000FF"/>
          </w:rPr>
          <w:t>нормы</w:t>
        </w:r>
      </w:hyperlink>
      <w:r w:rsidR="00C60446">
        <w:t xml:space="preserve"> обеспечения служебным оружием и патронами к нему частных охранников;</w:t>
      </w:r>
    </w:p>
    <w:p w:rsidR="001A29D4" w:rsidRDefault="00184F69">
      <w:pPr>
        <w:pStyle w:val="ConsPlusNormal0"/>
        <w:spacing w:before="240"/>
        <w:ind w:firstLine="540"/>
        <w:jc w:val="both"/>
      </w:pPr>
      <w:hyperlink w:anchor="P84" w:tooltip="ПЕРЕЧЕНЬ">
        <w:r w:rsidR="00C60446">
          <w:rPr>
            <w:color w:val="0000FF"/>
          </w:rPr>
          <w:t>перечень</w:t>
        </w:r>
      </w:hyperlink>
      <w:r w:rsidR="00C60446">
        <w:t xml:space="preserve"> типов гражданского оружия, разрешенного для использования в качестве служебного оружия при осуществлении частной охранной деятельности;</w:t>
      </w:r>
    </w:p>
    <w:p w:rsidR="001A29D4" w:rsidRDefault="00184F69">
      <w:pPr>
        <w:pStyle w:val="ConsPlusNormal0"/>
        <w:spacing w:before="240"/>
        <w:ind w:firstLine="540"/>
        <w:jc w:val="both"/>
      </w:pPr>
      <w:hyperlink w:anchor="P105" w:tooltip="ПРАВИЛА">
        <w:r w:rsidR="00C60446">
          <w:rPr>
            <w:color w:val="0000FF"/>
          </w:rPr>
          <w:t>Правила</w:t>
        </w:r>
      </w:hyperlink>
      <w:r w:rsidR="00C60446">
        <w:t xml:space="preserve"> приобретения, учета, хранения и ношения специальных средств, используемых при осуществлении частной охранной деятельности.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 xml:space="preserve">2. Признать утратившими силу отдельные положения актов Правительства Российской Федерации по </w:t>
      </w:r>
      <w:hyperlink w:anchor="P128" w:tooltip="ПЕРЕЧЕНЬ">
        <w:r>
          <w:rPr>
            <w:color w:val="0000FF"/>
          </w:rPr>
          <w:t>перечню</w:t>
        </w:r>
      </w:hyperlink>
      <w:r>
        <w:t xml:space="preserve"> согласно приложению.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 1 сентября 2026 г.</w:t>
      </w:r>
    </w:p>
    <w:p w:rsidR="001A29D4" w:rsidRDefault="001A29D4">
      <w:pPr>
        <w:pStyle w:val="ConsPlusNormal0"/>
        <w:ind w:firstLine="540"/>
        <w:jc w:val="both"/>
      </w:pPr>
    </w:p>
    <w:p w:rsidR="001A29D4" w:rsidRDefault="00C60446">
      <w:pPr>
        <w:pStyle w:val="ConsPlusNormal0"/>
        <w:jc w:val="right"/>
      </w:pPr>
      <w:r>
        <w:t>Председатель Правительства</w:t>
      </w:r>
    </w:p>
    <w:p w:rsidR="001A29D4" w:rsidRDefault="00C60446">
      <w:pPr>
        <w:pStyle w:val="ConsPlusNormal0"/>
        <w:jc w:val="right"/>
      </w:pPr>
      <w:r>
        <w:t>Российской Федерации</w:t>
      </w:r>
    </w:p>
    <w:p w:rsidR="001A29D4" w:rsidRDefault="00C60446">
      <w:pPr>
        <w:pStyle w:val="ConsPlusNormal0"/>
        <w:jc w:val="right"/>
      </w:pPr>
      <w:r>
        <w:t>М.МИШУСТИН</w:t>
      </w:r>
    </w:p>
    <w:p w:rsidR="001A29D4" w:rsidRDefault="001A29D4">
      <w:pPr>
        <w:pStyle w:val="ConsPlusNormal0"/>
        <w:ind w:firstLine="540"/>
        <w:jc w:val="both"/>
      </w:pPr>
    </w:p>
    <w:p w:rsidR="001A29D4" w:rsidRDefault="001A29D4">
      <w:pPr>
        <w:pStyle w:val="ConsPlusNormal0"/>
        <w:ind w:firstLine="540"/>
        <w:jc w:val="both"/>
      </w:pPr>
    </w:p>
    <w:p w:rsidR="001A29D4" w:rsidRDefault="001A29D4">
      <w:pPr>
        <w:pStyle w:val="ConsPlusNormal0"/>
        <w:ind w:firstLine="540"/>
        <w:jc w:val="both"/>
      </w:pPr>
    </w:p>
    <w:p w:rsidR="005A3590" w:rsidRDefault="005A3590">
      <w:pPr>
        <w:pStyle w:val="ConsPlusNormal0"/>
        <w:ind w:firstLine="540"/>
        <w:jc w:val="both"/>
      </w:pPr>
    </w:p>
    <w:p w:rsidR="005A3590" w:rsidRDefault="005A3590">
      <w:pPr>
        <w:pStyle w:val="ConsPlusNormal0"/>
        <w:ind w:firstLine="540"/>
        <w:jc w:val="both"/>
      </w:pPr>
    </w:p>
    <w:p w:rsidR="005A3590" w:rsidRDefault="005A3590">
      <w:pPr>
        <w:pStyle w:val="ConsPlusNormal0"/>
        <w:ind w:firstLine="540"/>
        <w:jc w:val="both"/>
      </w:pPr>
    </w:p>
    <w:p w:rsidR="005A3590" w:rsidRDefault="005A3590">
      <w:pPr>
        <w:pStyle w:val="ConsPlusNormal0"/>
        <w:ind w:firstLine="540"/>
        <w:jc w:val="both"/>
      </w:pPr>
    </w:p>
    <w:p w:rsidR="005A3590" w:rsidRDefault="005A3590">
      <w:pPr>
        <w:pStyle w:val="ConsPlusNormal0"/>
        <w:ind w:firstLine="540"/>
        <w:jc w:val="both"/>
      </w:pPr>
    </w:p>
    <w:p w:rsidR="005A3590" w:rsidRDefault="005A3590">
      <w:pPr>
        <w:pStyle w:val="ConsPlusNormal0"/>
        <w:ind w:firstLine="540"/>
        <w:jc w:val="both"/>
      </w:pPr>
    </w:p>
    <w:p w:rsidR="005A3590" w:rsidRDefault="005A3590">
      <w:pPr>
        <w:pStyle w:val="ConsPlusNormal0"/>
        <w:ind w:firstLine="540"/>
        <w:jc w:val="both"/>
      </w:pPr>
    </w:p>
    <w:p w:rsidR="005A3590" w:rsidRDefault="005A3590">
      <w:pPr>
        <w:pStyle w:val="ConsPlusNormal0"/>
        <w:ind w:firstLine="540"/>
        <w:jc w:val="both"/>
      </w:pPr>
    </w:p>
    <w:p w:rsidR="00F12E22" w:rsidRDefault="00F12E22">
      <w:pPr>
        <w:pStyle w:val="ConsPlusNormal0"/>
        <w:ind w:firstLine="540"/>
        <w:jc w:val="both"/>
      </w:pPr>
    </w:p>
    <w:p w:rsidR="00F12E22" w:rsidRDefault="00F12E22">
      <w:pPr>
        <w:pStyle w:val="ConsPlusNormal0"/>
        <w:ind w:firstLine="540"/>
        <w:jc w:val="both"/>
      </w:pPr>
    </w:p>
    <w:p w:rsidR="00F12E22" w:rsidRDefault="00F12E22">
      <w:pPr>
        <w:pStyle w:val="ConsPlusNormal0"/>
        <w:ind w:firstLine="540"/>
        <w:jc w:val="both"/>
      </w:pPr>
    </w:p>
    <w:p w:rsidR="005A3590" w:rsidRDefault="005A3590">
      <w:pPr>
        <w:pStyle w:val="ConsPlusNormal0"/>
        <w:ind w:firstLine="540"/>
        <w:jc w:val="both"/>
      </w:pPr>
    </w:p>
    <w:p w:rsidR="001A29D4" w:rsidRDefault="001A29D4">
      <w:pPr>
        <w:pStyle w:val="ConsPlusNormal0"/>
        <w:ind w:firstLine="540"/>
        <w:jc w:val="both"/>
      </w:pPr>
    </w:p>
    <w:p w:rsidR="001A29D4" w:rsidRDefault="00C60446">
      <w:pPr>
        <w:pStyle w:val="ConsPlusNormal0"/>
        <w:jc w:val="right"/>
        <w:outlineLvl w:val="0"/>
      </w:pPr>
      <w:r>
        <w:lastRenderedPageBreak/>
        <w:t>Утвержден</w:t>
      </w:r>
    </w:p>
    <w:p w:rsidR="001A29D4" w:rsidRDefault="00C60446">
      <w:pPr>
        <w:pStyle w:val="ConsPlusNormal0"/>
        <w:jc w:val="right"/>
      </w:pPr>
      <w:r>
        <w:t>постановлением Правительства</w:t>
      </w:r>
    </w:p>
    <w:p w:rsidR="001A29D4" w:rsidRDefault="00C60446">
      <w:pPr>
        <w:pStyle w:val="ConsPlusNormal0"/>
        <w:jc w:val="right"/>
      </w:pPr>
      <w:r>
        <w:t>Российской Федерации</w:t>
      </w:r>
    </w:p>
    <w:p w:rsidR="001A29D4" w:rsidRDefault="00C60446">
      <w:pPr>
        <w:pStyle w:val="ConsPlusNormal0"/>
        <w:jc w:val="right"/>
      </w:pPr>
      <w:r>
        <w:t>от 31 марта 2026 г. N 355</w:t>
      </w:r>
    </w:p>
    <w:p w:rsidR="001A29D4" w:rsidRDefault="001A29D4">
      <w:pPr>
        <w:pStyle w:val="ConsPlusNormal0"/>
        <w:ind w:firstLine="540"/>
        <w:jc w:val="both"/>
      </w:pPr>
    </w:p>
    <w:p w:rsidR="001A29D4" w:rsidRDefault="00C60446">
      <w:pPr>
        <w:pStyle w:val="ConsPlusTitle0"/>
        <w:jc w:val="center"/>
      </w:pPr>
      <w:bookmarkStart w:id="1" w:name="P32"/>
      <w:bookmarkEnd w:id="1"/>
      <w:r>
        <w:t>ПЕРЕЧЕНЬ</w:t>
      </w:r>
    </w:p>
    <w:p w:rsidR="001A29D4" w:rsidRDefault="00C60446">
      <w:pPr>
        <w:pStyle w:val="ConsPlusTitle0"/>
        <w:jc w:val="center"/>
      </w:pPr>
      <w:r>
        <w:t>ТИПОВ СЛУЖЕБНОГО ОРУЖИЯ И ПАТРОНОВ К НЕМУ, ИСПОЛЬЗУЕМЫХ</w:t>
      </w:r>
    </w:p>
    <w:p w:rsidR="001A29D4" w:rsidRDefault="00C60446">
      <w:pPr>
        <w:pStyle w:val="ConsPlusTitle0"/>
        <w:jc w:val="center"/>
      </w:pPr>
      <w:r>
        <w:t>ПРИ ОСУЩЕСТВЛЕНИИ ЧАСТНОЙ ОХРАННОЙ ДЕЯТЕЛЬНОСТИ</w:t>
      </w:r>
    </w:p>
    <w:p w:rsidR="001A29D4" w:rsidRDefault="001A29D4">
      <w:pPr>
        <w:pStyle w:val="ConsPlusNormal0"/>
        <w:jc w:val="center"/>
      </w:pPr>
    </w:p>
    <w:p w:rsidR="001A29D4" w:rsidRDefault="00C60446">
      <w:pPr>
        <w:pStyle w:val="ConsPlusNormal0"/>
        <w:ind w:firstLine="540"/>
        <w:jc w:val="both"/>
      </w:pPr>
      <w:r>
        <w:t>1. Сертифицированное в установленном порядке в качестве служебного оружия: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>а) огнестрельное нарезное короткоствольное оружие российского производства;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>б) огнестрельное гладкоствольное длинноствольное оружие калибров 12/70, 12/76, 16/70, 16/76, 20/70, 20/76 и 410/76 российского производства, разрешенное к обороту на территории Российской Федерации;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>в) огнестрельное оружие ограниченного поражения российского производства.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>2. Сертифицированные в установленном порядке патроны к служебному оружию российского производства.</w:t>
      </w:r>
    </w:p>
    <w:p w:rsidR="001A29D4" w:rsidRDefault="001A29D4">
      <w:pPr>
        <w:pStyle w:val="ConsPlusNormal0"/>
        <w:ind w:firstLine="540"/>
        <w:jc w:val="both"/>
      </w:pPr>
    </w:p>
    <w:p w:rsidR="001A29D4" w:rsidRDefault="001A29D4">
      <w:pPr>
        <w:pStyle w:val="ConsPlusNormal0"/>
        <w:ind w:firstLine="540"/>
        <w:jc w:val="both"/>
      </w:pPr>
    </w:p>
    <w:p w:rsidR="001A29D4" w:rsidRDefault="001A29D4">
      <w:pPr>
        <w:pStyle w:val="ConsPlusNormal0"/>
        <w:ind w:firstLine="540"/>
        <w:jc w:val="both"/>
      </w:pPr>
    </w:p>
    <w:p w:rsidR="001A29D4" w:rsidRDefault="001A29D4">
      <w:pPr>
        <w:pStyle w:val="ConsPlusNormal0"/>
        <w:ind w:firstLine="540"/>
        <w:jc w:val="both"/>
      </w:pPr>
    </w:p>
    <w:p w:rsidR="001A29D4" w:rsidRDefault="001A29D4">
      <w:pPr>
        <w:pStyle w:val="ConsPlusNormal0"/>
        <w:ind w:firstLine="540"/>
        <w:jc w:val="both"/>
      </w:pPr>
    </w:p>
    <w:p w:rsidR="001A29D4" w:rsidRDefault="00C60446">
      <w:pPr>
        <w:pStyle w:val="ConsPlusNormal0"/>
        <w:jc w:val="right"/>
        <w:outlineLvl w:val="0"/>
      </w:pPr>
      <w:r>
        <w:t>Утверждены</w:t>
      </w:r>
    </w:p>
    <w:p w:rsidR="001A29D4" w:rsidRDefault="00C60446">
      <w:pPr>
        <w:pStyle w:val="ConsPlusNormal0"/>
        <w:jc w:val="right"/>
      </w:pPr>
      <w:r>
        <w:t>постановлением Правительства</w:t>
      </w:r>
    </w:p>
    <w:p w:rsidR="001A29D4" w:rsidRDefault="00C60446">
      <w:pPr>
        <w:pStyle w:val="ConsPlusNormal0"/>
        <w:jc w:val="right"/>
      </w:pPr>
      <w:r>
        <w:t>Российской Федерации</w:t>
      </w:r>
    </w:p>
    <w:p w:rsidR="001A29D4" w:rsidRDefault="00C60446">
      <w:pPr>
        <w:pStyle w:val="ConsPlusNormal0"/>
        <w:jc w:val="right"/>
      </w:pPr>
      <w:r>
        <w:t>от 31 марта 2026 г. N 355</w:t>
      </w:r>
    </w:p>
    <w:p w:rsidR="001A29D4" w:rsidRDefault="001A29D4">
      <w:pPr>
        <w:pStyle w:val="ConsPlusNormal0"/>
        <w:jc w:val="right"/>
      </w:pPr>
    </w:p>
    <w:p w:rsidR="001A29D4" w:rsidRDefault="00C60446">
      <w:pPr>
        <w:pStyle w:val="ConsPlusTitle0"/>
        <w:jc w:val="center"/>
      </w:pPr>
      <w:bookmarkStart w:id="2" w:name="P51"/>
      <w:bookmarkEnd w:id="2"/>
      <w:r>
        <w:t>НОРМЫ</w:t>
      </w:r>
    </w:p>
    <w:p w:rsidR="001A29D4" w:rsidRDefault="00C60446">
      <w:pPr>
        <w:pStyle w:val="ConsPlusTitle0"/>
        <w:jc w:val="center"/>
      </w:pPr>
      <w:r>
        <w:t>ОБЕСПЕЧЕНИЯ СЛУЖЕБНЫМ ОРУЖИЕМ И ПАТРОНАМИ</w:t>
      </w:r>
    </w:p>
    <w:p w:rsidR="001A29D4" w:rsidRDefault="00C60446">
      <w:pPr>
        <w:pStyle w:val="ConsPlusTitle0"/>
        <w:jc w:val="center"/>
      </w:pPr>
      <w:r>
        <w:t>К НЕМУ ЧАСТНЫХ ОХРАННИКОВ</w:t>
      </w:r>
    </w:p>
    <w:p w:rsidR="001A29D4" w:rsidRDefault="001A29D4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4365"/>
        <w:gridCol w:w="2154"/>
        <w:gridCol w:w="2155"/>
      </w:tblGrid>
      <w:tr w:rsidR="001A29D4">
        <w:tc>
          <w:tcPr>
            <w:tcW w:w="4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29D4" w:rsidRDefault="00C60446">
            <w:pPr>
              <w:pStyle w:val="ConsPlusNormal0"/>
              <w:jc w:val="center"/>
            </w:pPr>
            <w:r>
              <w:t xml:space="preserve">Тип оружия </w:t>
            </w:r>
            <w:hyperlink w:anchor="P72" w:tooltip="&lt;1&gt; Частный охранник, имеющий право использовать оружие при осуществлении частной охранной деятельности, обеспечивается не более чем одним типом служебного оружия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1A29D4" w:rsidRDefault="00C60446">
            <w:pPr>
              <w:pStyle w:val="ConsPlusNormal0"/>
              <w:jc w:val="center"/>
            </w:pPr>
            <w:r>
              <w:t xml:space="preserve">Количество оружия (единиц) </w:t>
            </w:r>
            <w:hyperlink w:anchor="P73" w:tooltip="&lt;2&gt; Из расчета на одного частного охранника, имеющего право использовать служебное оружие при осуществлении частной охранной деятельности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29D4" w:rsidRDefault="00C60446">
            <w:pPr>
              <w:pStyle w:val="ConsPlusNormal0"/>
              <w:jc w:val="center"/>
            </w:pPr>
            <w:r>
              <w:t xml:space="preserve">Количество патронов (штук) </w:t>
            </w:r>
            <w:hyperlink w:anchor="P73" w:tooltip="&lt;2&gt; Из расчета на одного частного охранника, имеющего право использовать служебное оружие при осуществлении частной охранной деятельности.">
              <w:r>
                <w:rPr>
                  <w:color w:val="0000FF"/>
                </w:rPr>
                <w:t>&lt;2&gt;</w:t>
              </w:r>
            </w:hyperlink>
          </w:p>
        </w:tc>
      </w:tr>
      <w:tr w:rsidR="001A29D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29D4" w:rsidRDefault="00C6044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29D4" w:rsidRDefault="00C60446">
            <w:pPr>
              <w:pStyle w:val="ConsPlusNormal0"/>
            </w:pPr>
            <w:r>
              <w:t>Огнестрельное нарезное короткоствольное оружие российского производства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29D4" w:rsidRDefault="00C6044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29D4" w:rsidRDefault="00C60446">
            <w:pPr>
              <w:pStyle w:val="ConsPlusNormal0"/>
              <w:jc w:val="center"/>
            </w:pPr>
            <w:r>
              <w:t>не более 150</w:t>
            </w:r>
          </w:p>
        </w:tc>
      </w:tr>
      <w:tr w:rsidR="001A29D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A29D4" w:rsidRDefault="00C6044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A29D4" w:rsidRDefault="00C60446">
            <w:pPr>
              <w:pStyle w:val="ConsPlusNormal0"/>
            </w:pPr>
            <w:r>
              <w:t>Огнестрельное гладкоствольное длинноствольное оружие калибров 12/70, 12/76, 16/70, 16/76, 20/70, 20/76 и 410/76 российского производства, разрешенное к обороту на территории Российской Федерации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1A29D4" w:rsidRDefault="00C6044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1A29D4" w:rsidRDefault="00C60446">
            <w:pPr>
              <w:pStyle w:val="ConsPlusNormal0"/>
              <w:jc w:val="center"/>
            </w:pPr>
            <w:r>
              <w:t>не более 150</w:t>
            </w:r>
          </w:p>
        </w:tc>
      </w:tr>
      <w:tr w:rsidR="001A29D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29D4" w:rsidRDefault="00C60446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29D4" w:rsidRDefault="00C60446">
            <w:pPr>
              <w:pStyle w:val="ConsPlusNormal0"/>
            </w:pPr>
            <w:r>
              <w:t>Огнестрельное оружие ограниченного поражения российского производства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29D4" w:rsidRDefault="00C6044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29D4" w:rsidRDefault="00C60446">
            <w:pPr>
              <w:pStyle w:val="ConsPlusNormal0"/>
              <w:jc w:val="center"/>
            </w:pPr>
            <w:r>
              <w:t>не более 200</w:t>
            </w:r>
          </w:p>
        </w:tc>
      </w:tr>
    </w:tbl>
    <w:p w:rsidR="001A29D4" w:rsidRDefault="001A29D4">
      <w:pPr>
        <w:pStyle w:val="ConsPlusNormal0"/>
        <w:ind w:firstLine="540"/>
        <w:jc w:val="both"/>
      </w:pPr>
    </w:p>
    <w:p w:rsidR="001A29D4" w:rsidRDefault="00C60446">
      <w:pPr>
        <w:pStyle w:val="ConsPlusNormal0"/>
        <w:ind w:firstLine="540"/>
        <w:jc w:val="both"/>
      </w:pPr>
      <w:r>
        <w:t>--------------------------------</w:t>
      </w:r>
    </w:p>
    <w:p w:rsidR="001A29D4" w:rsidRDefault="00C60446">
      <w:pPr>
        <w:pStyle w:val="ConsPlusNormal0"/>
        <w:spacing w:before="240"/>
        <w:ind w:firstLine="540"/>
        <w:jc w:val="both"/>
      </w:pPr>
      <w:bookmarkStart w:id="3" w:name="P72"/>
      <w:bookmarkEnd w:id="3"/>
      <w:r>
        <w:t>&lt;1&gt; Частный охранник, имеющий право использовать оружие при осуществлении частной охранной деятельности, обеспечивается не более чем одним типом служебного оружия.</w:t>
      </w:r>
    </w:p>
    <w:p w:rsidR="001A29D4" w:rsidRDefault="00C60446">
      <w:pPr>
        <w:pStyle w:val="ConsPlusNormal0"/>
        <w:spacing w:before="240"/>
        <w:ind w:firstLine="540"/>
        <w:jc w:val="both"/>
      </w:pPr>
      <w:bookmarkStart w:id="4" w:name="P73"/>
      <w:bookmarkEnd w:id="4"/>
      <w:r>
        <w:t>&lt;2&gt; Из расчета на одного частного охранника, имеющего право использовать служебное оружие при осуществлении частной охранной деятельности.</w:t>
      </w:r>
    </w:p>
    <w:p w:rsidR="001A29D4" w:rsidRDefault="001A29D4">
      <w:pPr>
        <w:pStyle w:val="ConsPlusNormal0"/>
        <w:ind w:firstLine="540"/>
        <w:jc w:val="both"/>
      </w:pPr>
    </w:p>
    <w:p w:rsidR="001A29D4" w:rsidRDefault="001A29D4">
      <w:pPr>
        <w:pStyle w:val="ConsPlusNormal0"/>
        <w:ind w:firstLine="540"/>
        <w:jc w:val="both"/>
      </w:pPr>
    </w:p>
    <w:p w:rsidR="001A29D4" w:rsidRDefault="001A29D4">
      <w:pPr>
        <w:pStyle w:val="ConsPlusNormal0"/>
        <w:ind w:firstLine="540"/>
        <w:jc w:val="both"/>
      </w:pPr>
    </w:p>
    <w:p w:rsidR="001A29D4" w:rsidRDefault="001A29D4">
      <w:pPr>
        <w:pStyle w:val="ConsPlusNormal0"/>
        <w:ind w:firstLine="540"/>
        <w:jc w:val="both"/>
      </w:pPr>
    </w:p>
    <w:p w:rsidR="001A29D4" w:rsidRDefault="001A29D4">
      <w:pPr>
        <w:pStyle w:val="ConsPlusNormal0"/>
        <w:ind w:firstLine="540"/>
        <w:jc w:val="both"/>
      </w:pPr>
    </w:p>
    <w:p w:rsidR="001A29D4" w:rsidRDefault="00C60446">
      <w:pPr>
        <w:pStyle w:val="ConsPlusNormal0"/>
        <w:jc w:val="right"/>
        <w:outlineLvl w:val="0"/>
      </w:pPr>
      <w:r>
        <w:t>Утвержден</w:t>
      </w:r>
    </w:p>
    <w:p w:rsidR="001A29D4" w:rsidRDefault="00C60446">
      <w:pPr>
        <w:pStyle w:val="ConsPlusNormal0"/>
        <w:jc w:val="right"/>
      </w:pPr>
      <w:r>
        <w:t>постановлением Правительства</w:t>
      </w:r>
    </w:p>
    <w:p w:rsidR="001A29D4" w:rsidRDefault="00C60446">
      <w:pPr>
        <w:pStyle w:val="ConsPlusNormal0"/>
        <w:jc w:val="right"/>
      </w:pPr>
      <w:r>
        <w:t>Российской Федерации</w:t>
      </w:r>
    </w:p>
    <w:p w:rsidR="001A29D4" w:rsidRDefault="00C60446">
      <w:pPr>
        <w:pStyle w:val="ConsPlusNormal0"/>
        <w:jc w:val="right"/>
      </w:pPr>
      <w:r>
        <w:t>от 31 марта 2026 г. N 355</w:t>
      </w:r>
    </w:p>
    <w:p w:rsidR="001A29D4" w:rsidRDefault="001A29D4">
      <w:pPr>
        <w:pStyle w:val="ConsPlusNormal0"/>
        <w:ind w:firstLine="540"/>
        <w:jc w:val="both"/>
      </w:pPr>
    </w:p>
    <w:p w:rsidR="001A29D4" w:rsidRDefault="00C60446">
      <w:pPr>
        <w:pStyle w:val="ConsPlusTitle0"/>
        <w:jc w:val="center"/>
      </w:pPr>
      <w:bookmarkStart w:id="5" w:name="P84"/>
      <w:bookmarkEnd w:id="5"/>
      <w:r>
        <w:t>ПЕРЕЧЕНЬ</w:t>
      </w:r>
    </w:p>
    <w:p w:rsidR="001A29D4" w:rsidRDefault="00C60446">
      <w:pPr>
        <w:pStyle w:val="ConsPlusTitle0"/>
        <w:jc w:val="center"/>
      </w:pPr>
      <w:r>
        <w:t>ТИПОВ ГРАЖДАНСКОГО ОРУЖИЯ, РАЗРЕШЕННОГО ДЛЯ ИСПОЛЬЗОВАНИЯ</w:t>
      </w:r>
    </w:p>
    <w:p w:rsidR="001A29D4" w:rsidRDefault="00C60446">
      <w:pPr>
        <w:pStyle w:val="ConsPlusTitle0"/>
        <w:jc w:val="center"/>
      </w:pPr>
      <w:r>
        <w:t>В КАЧЕСТВЕ СЛУЖЕБНОГО ОРУЖИЯ ПРИ ОСУЩЕСТВЛЕНИИ ЧАСТНОЙ</w:t>
      </w:r>
    </w:p>
    <w:p w:rsidR="001A29D4" w:rsidRDefault="00C60446">
      <w:pPr>
        <w:pStyle w:val="ConsPlusTitle0"/>
        <w:jc w:val="center"/>
      </w:pPr>
      <w:r>
        <w:t>ОХРАННОЙ ДЕЯТЕЛЬНОСТИ</w:t>
      </w:r>
    </w:p>
    <w:p w:rsidR="001A29D4" w:rsidRDefault="001A29D4">
      <w:pPr>
        <w:pStyle w:val="ConsPlusNormal0"/>
        <w:jc w:val="center"/>
      </w:pPr>
    </w:p>
    <w:p w:rsidR="001A29D4" w:rsidRDefault="00C60446">
      <w:pPr>
        <w:pStyle w:val="ConsPlusNormal0"/>
        <w:ind w:firstLine="540"/>
        <w:jc w:val="both"/>
      </w:pPr>
      <w:r>
        <w:t>Сертифицированные в установленном порядке в качестве гражданского оружия: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>а) огнестрельное гладкоствольное длинноствольное оружие калибров 12/70, 12/76, 16/70, 16/76, 20/70, 20/76 и 410/76 российского производства, разрешенное к обороту на территории Российской Федерации;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>б) огнестрельное оружие ограниченного поражения российского производства;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>в) газовые пистолеты и револьверы российского производства;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>г) механические распылители, аэрозольные и другие устройства российского производства, снаряженные слезоточивыми или раздражающими веществами;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>д) электрошоковые устройства и искровые разрядники российского производства.</w:t>
      </w:r>
    </w:p>
    <w:p w:rsidR="001A29D4" w:rsidRDefault="001A29D4">
      <w:pPr>
        <w:pStyle w:val="ConsPlusNormal0"/>
        <w:ind w:firstLine="540"/>
        <w:jc w:val="both"/>
      </w:pPr>
    </w:p>
    <w:p w:rsidR="001A29D4" w:rsidRDefault="001A29D4">
      <w:pPr>
        <w:pStyle w:val="ConsPlusNormal0"/>
        <w:ind w:firstLine="540"/>
        <w:jc w:val="both"/>
      </w:pPr>
    </w:p>
    <w:p w:rsidR="001A29D4" w:rsidRDefault="001A29D4">
      <w:pPr>
        <w:pStyle w:val="ConsPlusNormal0"/>
        <w:ind w:firstLine="540"/>
        <w:jc w:val="both"/>
      </w:pPr>
    </w:p>
    <w:p w:rsidR="001A29D4" w:rsidRDefault="001A29D4">
      <w:pPr>
        <w:pStyle w:val="ConsPlusNormal0"/>
        <w:ind w:firstLine="540"/>
        <w:jc w:val="both"/>
      </w:pPr>
    </w:p>
    <w:p w:rsidR="005A3590" w:rsidRDefault="005A3590">
      <w:pPr>
        <w:pStyle w:val="ConsPlusNormal0"/>
        <w:ind w:firstLine="540"/>
        <w:jc w:val="both"/>
      </w:pPr>
    </w:p>
    <w:p w:rsidR="005A3590" w:rsidRDefault="005A3590">
      <w:pPr>
        <w:pStyle w:val="ConsPlusNormal0"/>
        <w:ind w:firstLine="540"/>
        <w:jc w:val="both"/>
      </w:pPr>
    </w:p>
    <w:p w:rsidR="005A3590" w:rsidRDefault="005A3590">
      <w:pPr>
        <w:pStyle w:val="ConsPlusNormal0"/>
        <w:ind w:firstLine="540"/>
        <w:jc w:val="both"/>
      </w:pPr>
    </w:p>
    <w:p w:rsidR="005A3590" w:rsidRDefault="005A3590">
      <w:pPr>
        <w:pStyle w:val="ConsPlusNormal0"/>
        <w:ind w:firstLine="540"/>
        <w:jc w:val="both"/>
      </w:pPr>
    </w:p>
    <w:p w:rsidR="005A3590" w:rsidRDefault="005A3590">
      <w:pPr>
        <w:pStyle w:val="ConsPlusNormal0"/>
        <w:ind w:firstLine="540"/>
        <w:jc w:val="both"/>
      </w:pPr>
    </w:p>
    <w:p w:rsidR="001A29D4" w:rsidRDefault="001A29D4">
      <w:pPr>
        <w:pStyle w:val="ConsPlusNormal0"/>
        <w:ind w:firstLine="540"/>
        <w:jc w:val="both"/>
      </w:pPr>
    </w:p>
    <w:p w:rsidR="001A29D4" w:rsidRDefault="00C60446">
      <w:pPr>
        <w:pStyle w:val="ConsPlusNormal0"/>
        <w:jc w:val="right"/>
        <w:outlineLvl w:val="0"/>
      </w:pPr>
      <w:r>
        <w:lastRenderedPageBreak/>
        <w:t>Утверждены</w:t>
      </w:r>
    </w:p>
    <w:p w:rsidR="001A29D4" w:rsidRDefault="00C60446">
      <w:pPr>
        <w:pStyle w:val="ConsPlusNormal0"/>
        <w:jc w:val="right"/>
      </w:pPr>
      <w:r>
        <w:t>постановлением Правительства</w:t>
      </w:r>
    </w:p>
    <w:p w:rsidR="001A29D4" w:rsidRDefault="00C60446">
      <w:pPr>
        <w:pStyle w:val="ConsPlusNormal0"/>
        <w:jc w:val="right"/>
      </w:pPr>
      <w:r>
        <w:t>Российской Федерации</w:t>
      </w:r>
    </w:p>
    <w:p w:rsidR="001A29D4" w:rsidRDefault="00C60446">
      <w:pPr>
        <w:pStyle w:val="ConsPlusNormal0"/>
        <w:jc w:val="right"/>
      </w:pPr>
      <w:r>
        <w:t>от 31 марта 2026 г. N 355</w:t>
      </w:r>
    </w:p>
    <w:p w:rsidR="001A29D4" w:rsidRDefault="001A29D4">
      <w:pPr>
        <w:pStyle w:val="ConsPlusNormal0"/>
        <w:jc w:val="right"/>
      </w:pPr>
    </w:p>
    <w:p w:rsidR="001A29D4" w:rsidRDefault="00C60446">
      <w:pPr>
        <w:pStyle w:val="ConsPlusTitle0"/>
        <w:jc w:val="center"/>
      </w:pPr>
      <w:bookmarkStart w:id="6" w:name="P105"/>
      <w:bookmarkEnd w:id="6"/>
      <w:r>
        <w:t>ПРАВИЛА</w:t>
      </w:r>
    </w:p>
    <w:p w:rsidR="001A29D4" w:rsidRDefault="00C60446">
      <w:pPr>
        <w:pStyle w:val="ConsPlusTitle0"/>
        <w:jc w:val="center"/>
      </w:pPr>
      <w:r>
        <w:t>ПРИОБРЕТЕНИЯ, УЧЕТА, ХРАНЕНИЯ И НОШЕНИЯ СПЕЦИАЛЬНЫХ СРЕДСТВ,</w:t>
      </w:r>
    </w:p>
    <w:p w:rsidR="001A29D4" w:rsidRDefault="00C60446">
      <w:pPr>
        <w:pStyle w:val="ConsPlusTitle0"/>
        <w:jc w:val="center"/>
      </w:pPr>
      <w:r>
        <w:t>ИСПОЛЬЗУЕМЫХ ПРИ ОСУЩЕСТВЛЕНИИ ЧАСТНОЙ ОХРАННОЙ ДЕЯТЕЛЬНОСТИ</w:t>
      </w:r>
    </w:p>
    <w:p w:rsidR="001A29D4" w:rsidRDefault="001A29D4">
      <w:pPr>
        <w:pStyle w:val="ConsPlusNormal0"/>
        <w:jc w:val="center"/>
      </w:pPr>
    </w:p>
    <w:p w:rsidR="001A29D4" w:rsidRDefault="00C60446">
      <w:pPr>
        <w:pStyle w:val="ConsPlusNormal0"/>
        <w:ind w:firstLine="540"/>
        <w:jc w:val="both"/>
      </w:pPr>
      <w:r>
        <w:t>1. Настоящие Правила устанавливают порядок приобретения, учета, хранения и ношения специальных средств, используемых при осуществлении частной охранной деятельности.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>2. Частная охранная организация приобретает специальные средства, использование которых разрешено при осуществлении частной охранной деятельности, в необходимом количестве, определяемом ее руководителем.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>3. В частной охранной организации, использующей в своей деятельности специальные средства, назначается лицо, ответственное за их учет и сохранность.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>Руководителем частной охранной организации может быть назначено несколько лиц, ответственных за учет и сохранность специальных средств.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>4. Частная охранная организация ведет учет специальных средств в книге учета специальных средств, в которой указываются вид, модель, количество специального средства, дата и основание поступления, дата и основание выбытия специального средства.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>5. Частной охранной организацией ведется учет приема и выдачи специальных средств частным охранникам в книге приема и выдачи специальных средств, в которой указываются вид, модель специального средства, дата и время его выдачи (сдачи) частному охраннику, его подпись, фамилия и инициалы, а также подпись, фамилия и инициалы должностного лица, передавшего (получившего) специальное средство. На объекте охраны ведется книга приема и выдачи специальных средств, выдаваемых по решению руководителя частной охранной организации на этом объекте охраны.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>6. Специальные средства хранятся в частных охранных организациях в условиях, обеспечивающих их сохранность и исключающих возможность их использования и применения посторонними лицами.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>7. Ношение специальных средств осуществляется частными охранниками при выполнении трудовой функции по оказанию охранной услуги.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>8. Частные охранники при ношении специальных средств обязаны принимать меры, исключающие возможность свободного доступа к ним посторонних лиц.</w:t>
      </w:r>
    </w:p>
    <w:p w:rsidR="001A29D4" w:rsidRDefault="001A29D4">
      <w:pPr>
        <w:pStyle w:val="ConsPlusNormal0"/>
        <w:ind w:firstLine="540"/>
        <w:jc w:val="both"/>
      </w:pPr>
    </w:p>
    <w:p w:rsidR="001A29D4" w:rsidRDefault="001A29D4">
      <w:pPr>
        <w:pStyle w:val="ConsPlusNormal0"/>
        <w:ind w:firstLine="540"/>
        <w:jc w:val="both"/>
      </w:pPr>
    </w:p>
    <w:p w:rsidR="001A29D4" w:rsidRDefault="001A29D4">
      <w:pPr>
        <w:pStyle w:val="ConsPlusNormal0"/>
        <w:ind w:firstLine="540"/>
        <w:jc w:val="both"/>
      </w:pPr>
    </w:p>
    <w:p w:rsidR="001A29D4" w:rsidRDefault="001A29D4">
      <w:pPr>
        <w:pStyle w:val="ConsPlusNormal0"/>
        <w:ind w:firstLine="540"/>
        <w:jc w:val="both"/>
      </w:pPr>
    </w:p>
    <w:p w:rsidR="001A29D4" w:rsidRDefault="001A29D4">
      <w:pPr>
        <w:pStyle w:val="ConsPlusNormal0"/>
        <w:ind w:firstLine="540"/>
        <w:jc w:val="both"/>
      </w:pPr>
    </w:p>
    <w:p w:rsidR="001A29D4" w:rsidRDefault="00C60446">
      <w:pPr>
        <w:pStyle w:val="ConsPlusNormal0"/>
        <w:jc w:val="right"/>
        <w:outlineLvl w:val="0"/>
      </w:pPr>
      <w:r>
        <w:t>Приложение</w:t>
      </w:r>
    </w:p>
    <w:p w:rsidR="001A29D4" w:rsidRDefault="00C60446">
      <w:pPr>
        <w:pStyle w:val="ConsPlusNormal0"/>
        <w:jc w:val="right"/>
      </w:pPr>
      <w:r>
        <w:t>к постановлению Правительства</w:t>
      </w:r>
    </w:p>
    <w:p w:rsidR="001A29D4" w:rsidRDefault="00C60446">
      <w:pPr>
        <w:pStyle w:val="ConsPlusNormal0"/>
        <w:jc w:val="right"/>
      </w:pPr>
      <w:r>
        <w:lastRenderedPageBreak/>
        <w:t>Российской Федерации</w:t>
      </w:r>
    </w:p>
    <w:p w:rsidR="001A29D4" w:rsidRDefault="00C60446">
      <w:pPr>
        <w:pStyle w:val="ConsPlusNormal0"/>
        <w:jc w:val="right"/>
      </w:pPr>
      <w:r>
        <w:t>от 31 марта 2026 г. N 355</w:t>
      </w:r>
    </w:p>
    <w:p w:rsidR="001A29D4" w:rsidRDefault="001A29D4">
      <w:pPr>
        <w:pStyle w:val="ConsPlusNormal0"/>
        <w:jc w:val="right"/>
      </w:pPr>
    </w:p>
    <w:p w:rsidR="001A29D4" w:rsidRDefault="00C60446">
      <w:pPr>
        <w:pStyle w:val="ConsPlusTitle0"/>
        <w:jc w:val="center"/>
      </w:pPr>
      <w:bookmarkStart w:id="7" w:name="P128"/>
      <w:bookmarkEnd w:id="7"/>
      <w:r>
        <w:t>ПЕРЕЧЕНЬ</w:t>
      </w:r>
    </w:p>
    <w:p w:rsidR="001A29D4" w:rsidRDefault="00C60446">
      <w:pPr>
        <w:pStyle w:val="ConsPlusTitle0"/>
        <w:jc w:val="center"/>
      </w:pPr>
      <w:r>
        <w:t>УТРАТИВШИХ СИЛУ ОТДЕЛЬНЫХ ПОЛОЖЕНИЙ АКТОВ ПРАВИТЕЛЬСТВА</w:t>
      </w:r>
    </w:p>
    <w:p w:rsidR="001A29D4" w:rsidRDefault="00C60446">
      <w:pPr>
        <w:pStyle w:val="ConsPlusTitle0"/>
        <w:jc w:val="center"/>
      </w:pPr>
      <w:r>
        <w:t>РОССИЙСКОЙ ФЕДЕРАЦИИ</w:t>
      </w:r>
    </w:p>
    <w:p w:rsidR="001A29D4" w:rsidRDefault="001A29D4">
      <w:pPr>
        <w:pStyle w:val="ConsPlusNormal0"/>
        <w:jc w:val="center"/>
      </w:pPr>
    </w:p>
    <w:p w:rsidR="001A29D4" w:rsidRDefault="00C60446">
      <w:pPr>
        <w:pStyle w:val="ConsPlusNormal0"/>
        <w:ind w:firstLine="540"/>
        <w:jc w:val="both"/>
      </w:pPr>
      <w:r>
        <w:t xml:space="preserve">1. </w:t>
      </w:r>
      <w:hyperlink r:id="rId7" w:tooltip="Постановление Правительства РФ от 14.08.1992 N 587 (ред. от 16.09.2025) &quot;Вопросы частной детективной (сыскной) и частной охранной деятельности&quot; {КонсультантПлюс}">
        <w:r>
          <w:rPr>
            <w:color w:val="0000FF"/>
          </w:rPr>
          <w:t>Абзацы четвертый</w:t>
        </w:r>
      </w:hyperlink>
      <w:r>
        <w:t xml:space="preserve">, </w:t>
      </w:r>
      <w:hyperlink r:id="rId8" w:tooltip="Постановление Правительства РФ от 14.08.1992 N 587 (ред. от 16.09.2025) &quot;Вопросы частной детективной (сыскной) и частной охранной деятельности&quot; {КонсультантПлюс}">
        <w:r>
          <w:rPr>
            <w:color w:val="0000FF"/>
          </w:rPr>
          <w:t>шестой</w:t>
        </w:r>
      </w:hyperlink>
      <w:r>
        <w:t xml:space="preserve"> и </w:t>
      </w:r>
      <w:hyperlink r:id="rId9" w:tooltip="Постановление Правительства РФ от 14.08.1992 N 587 (ред. от 16.09.2025) &quot;Вопросы частной детективной (сыскной) и частной охранной деятельности&quot; {КонсультантПлюс}">
        <w:r>
          <w:rPr>
            <w:color w:val="0000FF"/>
          </w:rPr>
          <w:t>четырнадцатый пункта 1</w:t>
        </w:r>
      </w:hyperlink>
      <w:r>
        <w:t xml:space="preserve"> постановления Правительства Российской Федерации от 14 августа 1992 г. N 587 "Вопросы частной детективной (сыскной) и частной охранной деятельности" (Собрание актов Президента и Правительства Российской Федерации, 1992, N 8, ст. 506; Собрание законодательства Российской Федерации, 2005, N 15, ст. 1343; 2012, N 6, ст. 665) и </w:t>
      </w:r>
      <w:hyperlink r:id="rId10" w:tooltip="Постановление Правительства РФ от 14.08.1992 N 587 (ред. от 16.09.2025) &quot;Вопросы частной детективной (сыскной) и частной охранной деятельности&quot; {КонсультантПлюс}">
        <w:r>
          <w:rPr>
            <w:color w:val="0000FF"/>
          </w:rPr>
          <w:t>приложения N 3</w:t>
        </w:r>
      </w:hyperlink>
      <w:r>
        <w:t xml:space="preserve">, </w:t>
      </w:r>
      <w:hyperlink r:id="rId11" w:tooltip="Постановление Правительства РФ от 14.08.1992 N 587 (ред. от 16.09.2025) &quot;Вопросы частной детективной (сыскной) и частной охранной деятельности&quot; {КонсультантПлюс}">
        <w:r>
          <w:rPr>
            <w:color w:val="0000FF"/>
          </w:rPr>
          <w:t>5</w:t>
        </w:r>
      </w:hyperlink>
      <w:r>
        <w:t xml:space="preserve"> и </w:t>
      </w:r>
      <w:hyperlink r:id="rId12" w:tooltip="Постановление Правительства РФ от 14.08.1992 N 587 (ред. от 16.09.2025) &quot;Вопросы частной детективной (сыскной) и частной охранной деятельности&quot; {КонсультантПлюс}">
        <w:r>
          <w:rPr>
            <w:color w:val="0000FF"/>
          </w:rPr>
          <w:t>13</w:t>
        </w:r>
      </w:hyperlink>
      <w:r>
        <w:t xml:space="preserve"> к указанному постановлению.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 xml:space="preserve">2. </w:t>
      </w:r>
      <w:hyperlink r:id="rId13" w:tooltip="Постановление Правительства РФ от 04.04.2005 N 179 &quot;О внесении изменений в Постановления Правительства Российской Федерации от 14 августа 1992 г. N 587 и от 21 июля 1998 г. N 814&quot; {КонсультантПлюс}">
        <w:r>
          <w:rPr>
            <w:color w:val="0000FF"/>
          </w:rPr>
          <w:t>Подпункт "б" пункта 2</w:t>
        </w:r>
      </w:hyperlink>
      <w:r>
        <w:t xml:space="preserve">, пункт 4 (в части, касающейся </w:t>
      </w:r>
      <w:hyperlink r:id="rId14" w:tooltip="Постановление Правительства РФ от 04.04.2005 N 179 &quot;О внесении изменений в Постановления Правительства Российской Федерации от 14 августа 1992 г. N 587 и от 21 июля 1998 г. N 814&quot; {КонсультантПлюс}">
        <w:r>
          <w:rPr>
            <w:color w:val="0000FF"/>
          </w:rPr>
          <w:t>приложения N 3</w:t>
        </w:r>
      </w:hyperlink>
      <w:r>
        <w:t xml:space="preserve">) и </w:t>
      </w:r>
      <w:hyperlink r:id="rId15" w:tooltip="Постановление Правительства РФ от 04.04.2005 N 179 &quot;О внесении изменений в Постановления Правительства Российской Федерации от 14 августа 1992 г. N 587 и от 21 июля 1998 г. N 814&quot; {КонсультантПлюс}">
        <w:r>
          <w:rPr>
            <w:color w:val="0000FF"/>
          </w:rPr>
          <w:t>пункт 6</w:t>
        </w:r>
      </w:hyperlink>
      <w:r>
        <w:t xml:space="preserve"> изменений, которые вносятся в постановление Правительства Российской Федерации от 14 августа 1992 г. N 587 "Вопросы частной детективной и охранной деятельности", утвержденных постановлением Правительства Российской Федерации от 4 апреля 2005 г. N 179 "О внесении изменений в постановления Правительства Российской Федерации от 14 августа 1992 г. N 587 и от 21 июля 1998 г. N 814" (Собрание законодательства Российской Федерации, 2005, N 15, ст. 1343).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 xml:space="preserve">3. </w:t>
      </w:r>
      <w:hyperlink r:id="rId16" w:tooltip="Постановление Правительства РФ от 26.01.2012 N 10 &quot;О внесении изменений в постановление Правительства Российской Федерации от 14 августа 1992 г. N 587&quot; {КонсультантПлюс}">
        <w:r>
          <w:rPr>
            <w:color w:val="0000FF"/>
          </w:rPr>
          <w:t>Подпункт "в"</w:t>
        </w:r>
      </w:hyperlink>
      <w:r>
        <w:t xml:space="preserve">, </w:t>
      </w:r>
      <w:hyperlink r:id="rId17" w:tooltip="Постановление Правительства РФ от 26.01.2012 N 10 &quot;О внесении изменений в постановление Правительства Российской Федерации от 14 августа 1992 г. N 587&quot; {КонсультантПлюс}">
        <w:r>
          <w:rPr>
            <w:color w:val="0000FF"/>
          </w:rPr>
          <w:t>абзац седьмой подпункта "г" пункта 2</w:t>
        </w:r>
      </w:hyperlink>
      <w:r>
        <w:t xml:space="preserve"> и </w:t>
      </w:r>
      <w:hyperlink r:id="rId18" w:tooltip="Постановление Правительства РФ от 26.01.2012 N 10 &quot;О внесении изменений в постановление Правительства Российской Федерации от 14 августа 1992 г. N 587&quot; {КонсультантПлюс}">
        <w:r>
          <w:rPr>
            <w:color w:val="0000FF"/>
          </w:rPr>
          <w:t>пункты 6</w:t>
        </w:r>
      </w:hyperlink>
      <w:r>
        <w:t xml:space="preserve"> и 8 (в части, касающейся </w:t>
      </w:r>
      <w:hyperlink r:id="rId19" w:tooltip="Постановление Правительства РФ от 26.01.2012 N 10 &quot;О внесении изменений в постановление Правительства Российской Федерации от 14 августа 1992 г. N 587&quot; {КонсультантПлюс}">
        <w:r>
          <w:rPr>
            <w:color w:val="0000FF"/>
          </w:rPr>
          <w:t>приложения N 13</w:t>
        </w:r>
      </w:hyperlink>
      <w:r>
        <w:t>) изменений, которые вносятся в постановление Правительства Российской Федерации от 14 августа 1992 г. N 587, утвержденных постановлением Правительства Российской Федерации от 26 января 2012 г. N 10 "О внесении изменений в постановление Правительства Российской Федерации от 14 августа 1992 г. N 587" (Собрание законодательства Российской Федерации, 2012, N 6, ст. 665).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 xml:space="preserve">4. </w:t>
      </w:r>
      <w:hyperlink r:id="rId20" w:tooltip="Постановление Правительства РФ от 16.04.2012 N 31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Подпункты "а"</w:t>
        </w:r>
      </w:hyperlink>
      <w:r>
        <w:t xml:space="preserve"> и </w:t>
      </w:r>
      <w:hyperlink r:id="rId21" w:tooltip="Постановление Правительства РФ от 16.04.2012 N 31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"б" пункта 1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16 апреля 2012 г. N 311 "О внесении изменений в некоторые акты Правительства Российской Федерации" (Собрание законодательства Российской Федерации, 2012, N 17, ст. 1985).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 xml:space="preserve">5. </w:t>
      </w:r>
      <w:hyperlink r:id="rId22" w:tooltip="Постановление Правительства РФ от 04.09.2012 N 882 (ред. от 14.11.2025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 (с изм. и доп., вступ. в силу с 28.02.">
        <w:r>
          <w:rPr>
            <w:color w:val="0000FF"/>
          </w:rPr>
          <w:t>Подпункт "а" пункта 1</w:t>
        </w:r>
      </w:hyperlink>
      <w:r>
        <w:t xml:space="preserve"> изменений, которые вносятся в акты Правительства Российской Федерации по вопросам деятельности Министерства здравоохранения Российской Федерации, утвержденных постановлением Правительства Российской Федерации от 4 сентября 2012 г. N 882 "О внесении изменений в некоторые акты Правительства Российской Федерации по вопросам деятельности Министерства здравоохранения Российской Федерации" (Собрание законодательства Российской Федерации, 2012, N 37, ст. 5002).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 xml:space="preserve">6. </w:t>
      </w:r>
      <w:hyperlink r:id="rId23" w:tooltip="Постановление Правительства РФ от 25.07.2017 N 883 &quot;О внесении изменений в постановление Правительства Российской Федерации от 14 августа 1992 г. N 587&quot; {КонсультантПлюс}">
        <w:r>
          <w:rPr>
            <w:color w:val="0000FF"/>
          </w:rPr>
          <w:t>Пункт 2</w:t>
        </w:r>
      </w:hyperlink>
      <w:r>
        <w:t xml:space="preserve"> изменений, которые вносятся в постановление Правительства Российской Федерации от 14 августа 1992 г. N 587, утвержденных постановлением Правительства Российской Федерации от 25 июля 2017 г. N 883 "О внесении изменений в постановление Правительства Российской Федерации от 14 августа 1992 г. N 587" (Собрание законодательства Российской Федерации, 2017, N 31, ст. 4939).</w:t>
      </w:r>
    </w:p>
    <w:p w:rsidR="001A29D4" w:rsidRDefault="00C60446">
      <w:pPr>
        <w:pStyle w:val="ConsPlusNormal0"/>
        <w:spacing w:before="240"/>
        <w:ind w:firstLine="540"/>
        <w:jc w:val="both"/>
      </w:pPr>
      <w:r>
        <w:t xml:space="preserve">7. </w:t>
      </w:r>
      <w:hyperlink r:id="rId24" w:tooltip="Постановление Правительства РФ от 23.09.2024 N 1284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Пункт 1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23 сентября 2024 г. N 1284 "О внесении изменений в некоторые акты Правительства Российской Федерации" (Собрание законодательства Российской Федерации, 2024, N 40, ст. 5974).</w:t>
      </w:r>
    </w:p>
    <w:p w:rsidR="001A29D4" w:rsidRDefault="001A29D4">
      <w:pPr>
        <w:pStyle w:val="ConsPlusNormal0"/>
        <w:ind w:firstLine="540"/>
        <w:jc w:val="both"/>
      </w:pPr>
    </w:p>
    <w:p w:rsidR="001A29D4" w:rsidRDefault="001A29D4">
      <w:pPr>
        <w:pStyle w:val="ConsPlusNormal0"/>
        <w:ind w:firstLine="540"/>
        <w:jc w:val="both"/>
      </w:pPr>
    </w:p>
    <w:p w:rsidR="001A29D4" w:rsidRDefault="001A29D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A29D4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F69" w:rsidRDefault="00184F69">
      <w:r>
        <w:separator/>
      </w:r>
    </w:p>
  </w:endnote>
  <w:endnote w:type="continuationSeparator" w:id="0">
    <w:p w:rsidR="00184F69" w:rsidRDefault="00184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9D4" w:rsidRDefault="001A29D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A29D4">
      <w:trPr>
        <w:trHeight w:hRule="exact" w:val="1663"/>
      </w:trPr>
      <w:tc>
        <w:tcPr>
          <w:tcW w:w="1650" w:type="pct"/>
          <w:vAlign w:val="center"/>
        </w:tcPr>
        <w:p w:rsidR="001A29D4" w:rsidRDefault="001A29D4">
          <w:pPr>
            <w:pStyle w:val="ConsPlusNormal0"/>
          </w:pPr>
        </w:p>
      </w:tc>
      <w:tc>
        <w:tcPr>
          <w:tcW w:w="1700" w:type="pct"/>
          <w:vAlign w:val="center"/>
        </w:tcPr>
        <w:p w:rsidR="001A29D4" w:rsidRDefault="001A29D4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1A29D4" w:rsidRDefault="00C6044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12E22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12E22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1A29D4" w:rsidRDefault="00C6044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9D4" w:rsidRDefault="001A29D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A29D4">
      <w:trPr>
        <w:trHeight w:hRule="exact" w:val="1663"/>
      </w:trPr>
      <w:tc>
        <w:tcPr>
          <w:tcW w:w="1650" w:type="pct"/>
          <w:vAlign w:val="center"/>
        </w:tcPr>
        <w:p w:rsidR="001A29D4" w:rsidRDefault="001A29D4">
          <w:pPr>
            <w:pStyle w:val="ConsPlusNormal0"/>
          </w:pPr>
        </w:p>
      </w:tc>
      <w:tc>
        <w:tcPr>
          <w:tcW w:w="1700" w:type="pct"/>
          <w:vAlign w:val="center"/>
        </w:tcPr>
        <w:p w:rsidR="001A29D4" w:rsidRDefault="001A29D4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1A29D4" w:rsidRDefault="00C6044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12E22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12E22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1A29D4" w:rsidRDefault="00C6044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F69" w:rsidRDefault="00184F69">
      <w:r>
        <w:separator/>
      </w:r>
    </w:p>
  </w:footnote>
  <w:footnote w:type="continuationSeparator" w:id="0">
    <w:p w:rsidR="00184F69" w:rsidRDefault="00184F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9D4" w:rsidRPr="005A3590" w:rsidRDefault="001A29D4" w:rsidP="005A359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9D4" w:rsidRPr="00F12E22" w:rsidRDefault="001A29D4" w:rsidP="00F12E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29D4"/>
    <w:rsid w:val="00184F69"/>
    <w:rsid w:val="001A29D4"/>
    <w:rsid w:val="005A3590"/>
    <w:rsid w:val="00C60446"/>
    <w:rsid w:val="00F1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0F5C4D-C969-49FC-84DF-80262F99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5A35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3590"/>
  </w:style>
  <w:style w:type="paragraph" w:styleId="a5">
    <w:name w:val="footer"/>
    <w:basedOn w:val="a"/>
    <w:link w:val="a6"/>
    <w:uiPriority w:val="99"/>
    <w:unhideWhenUsed/>
    <w:rsid w:val="005A35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3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4884&amp;date=28.05.2026&amp;dst=4&amp;field=134" TargetMode="External"/><Relationship Id="rId13" Type="http://schemas.openxmlformats.org/officeDocument/2006/relationships/hyperlink" Target="https://login.consultant.ru/link/?req=doc&amp;base=LAW&amp;n=52690&amp;date=28.05.2026&amp;dst=100015&amp;field=134" TargetMode="External"/><Relationship Id="rId18" Type="http://schemas.openxmlformats.org/officeDocument/2006/relationships/hyperlink" Target="https://login.consultant.ru/link/?req=doc&amp;base=LAW&amp;n=125456&amp;date=28.05.2026&amp;dst=100029&amp;field=134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128580&amp;date=28.05.2026&amp;dst=100018&amp;field=134" TargetMode="External"/><Relationship Id="rId7" Type="http://schemas.openxmlformats.org/officeDocument/2006/relationships/hyperlink" Target="https://login.consultant.ru/link/?req=doc&amp;base=LAW&amp;n=514884&amp;date=28.05.2026&amp;dst=100009&amp;field=134" TargetMode="External"/><Relationship Id="rId12" Type="http://schemas.openxmlformats.org/officeDocument/2006/relationships/hyperlink" Target="https://login.consultant.ru/link/?req=doc&amp;base=LAW&amp;n=514884&amp;date=28.05.2026&amp;dst=83&amp;field=134" TargetMode="External"/><Relationship Id="rId17" Type="http://schemas.openxmlformats.org/officeDocument/2006/relationships/hyperlink" Target="https://login.consultant.ru/link/?req=doc&amp;base=LAW&amp;n=125456&amp;date=28.05.2026&amp;dst=100021&amp;field=134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25456&amp;date=28.05.2026&amp;dst=100014&amp;field=134" TargetMode="External"/><Relationship Id="rId20" Type="http://schemas.openxmlformats.org/officeDocument/2006/relationships/hyperlink" Target="https://login.consultant.ru/link/?req=doc&amp;base=LAW&amp;n=128580&amp;date=28.05.2026&amp;dst=100010&amp;field=13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9671&amp;date=28.05.2026&amp;dst=100410&amp;field=134" TargetMode="External"/><Relationship Id="rId11" Type="http://schemas.openxmlformats.org/officeDocument/2006/relationships/hyperlink" Target="https://login.consultant.ru/link/?req=doc&amp;base=LAW&amp;n=514884&amp;date=28.05.2026&amp;dst=107&amp;field=134" TargetMode="External"/><Relationship Id="rId24" Type="http://schemas.openxmlformats.org/officeDocument/2006/relationships/hyperlink" Target="https://login.consultant.ru/link/?req=doc&amp;base=LAW&amp;n=486797&amp;date=28.05.2026&amp;dst=100010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690&amp;date=28.05.2026&amp;dst=100047&amp;field=134" TargetMode="External"/><Relationship Id="rId23" Type="http://schemas.openxmlformats.org/officeDocument/2006/relationships/hyperlink" Target="https://login.consultant.ru/link/?req=doc&amp;base=LAW&amp;n=221016&amp;date=28.05.2026&amp;dst=100013&amp;field=134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514884&amp;date=28.05.2026&amp;dst=100123&amp;field=134" TargetMode="External"/><Relationship Id="rId19" Type="http://schemas.openxmlformats.org/officeDocument/2006/relationships/hyperlink" Target="https://login.consultant.ru/link/?req=doc&amp;base=LAW&amp;n=125456&amp;date=28.05.2026&amp;dst=100098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4884&amp;date=28.05.2026&amp;dst=10&amp;field=134" TargetMode="External"/><Relationship Id="rId14" Type="http://schemas.openxmlformats.org/officeDocument/2006/relationships/hyperlink" Target="https://login.consultant.ru/link/?req=doc&amp;base=LAW&amp;n=52690&amp;date=28.05.2026&amp;dst=100031&amp;field=134" TargetMode="External"/><Relationship Id="rId22" Type="http://schemas.openxmlformats.org/officeDocument/2006/relationships/hyperlink" Target="https://login.consultant.ru/link/?req=doc&amp;base=LAW&amp;n=513589&amp;date=28.05.2026&amp;dst=100010&amp;field=134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2324</Words>
  <Characters>13250</Characters>
  <Application>Microsoft Office Word</Application>
  <DocSecurity>0</DocSecurity>
  <Lines>110</Lines>
  <Paragraphs>31</Paragraphs>
  <ScaleCrop>false</ScaleCrop>
  <Company>КонсультантПлюс Версия 4025.00.50</Company>
  <LinksUpToDate>false</LinksUpToDate>
  <CharactersWithSpaces>15543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31.03.2026 N 355
"О некоторых вопросах обеспечения частных охранников оружием и специальными средствами"
(вместе с "Нормами обеспечения служебным оружием и патронами к нему частных охранников", "Правилами приобретения, учета, хранения и ношения специальных средств, используемых при осуществлении частной охранной деятельности")</dc:title>
  <cp:lastModifiedBy>Анрей Ноздрачев</cp:lastModifiedBy>
  <cp:revision>3</cp:revision>
  <dcterms:created xsi:type="dcterms:W3CDTF">2026-05-28T12:54:00Z</dcterms:created>
  <dcterms:modified xsi:type="dcterms:W3CDTF">2026-06-01T13:05:00Z</dcterms:modified>
</cp:coreProperties>
</file>